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665" w:rsidRDefault="00134665" w:rsidP="00134665">
      <w:pPr>
        <w:pStyle w:val="NormalWeb"/>
        <w:spacing w:before="0" w:beforeAutospacing="0" w:after="0" w:afterAutospacing="0"/>
        <w:rPr>
          <w:rFonts w:ascii="Calibri" w:hAnsi="Calibri"/>
          <w:b/>
          <w:bCs/>
          <w:color w:val="000000"/>
        </w:rPr>
      </w:pPr>
      <w:r>
        <w:rPr>
          <w:rFonts w:ascii="Calibri" w:hAnsi="Calibri"/>
          <w:b/>
          <w:bCs/>
          <w:color w:val="000000"/>
        </w:rPr>
        <w:t>B.</w:t>
      </w:r>
      <w:bookmarkStart w:id="0" w:name="_GoBack"/>
      <w:bookmarkEnd w:id="0"/>
    </w:p>
    <w:p w:rsidR="00EB28F5" w:rsidRDefault="00EB28F5" w:rsidP="00EB28F5">
      <w:pPr>
        <w:pStyle w:val="NormalWeb"/>
        <w:spacing w:before="0" w:beforeAutospacing="0" w:after="0" w:afterAutospacing="0"/>
        <w:jc w:val="center"/>
      </w:pPr>
      <w:r>
        <w:rPr>
          <w:rFonts w:ascii="Calibri" w:hAnsi="Calibri"/>
          <w:b/>
          <w:bCs/>
          <w:color w:val="000000"/>
        </w:rPr>
        <w:t>thinkGloucester Community Engagement Project Report</w:t>
      </w:r>
    </w:p>
    <w:p w:rsidR="00EB28F5" w:rsidRDefault="00EB28F5" w:rsidP="00EB28F5">
      <w:pPr>
        <w:pStyle w:val="NormalWeb"/>
        <w:spacing w:before="0" w:beforeAutospacing="0" w:after="0" w:afterAutospacing="0"/>
        <w:jc w:val="center"/>
      </w:pPr>
      <w:r>
        <w:rPr>
          <w:rFonts w:ascii="Calibri" w:hAnsi="Calibri"/>
          <w:b/>
          <w:bCs/>
          <w:color w:val="000000"/>
        </w:rPr>
        <w:t>Connecting to Community | Listening to Community</w:t>
      </w:r>
    </w:p>
    <w:p w:rsidR="00EB28F5" w:rsidRDefault="00EB28F5" w:rsidP="00A61C62">
      <w:pPr>
        <w:pStyle w:val="NoSpacing"/>
      </w:pPr>
    </w:p>
    <w:p w:rsidR="00EB28F5" w:rsidRPr="00A61C62" w:rsidRDefault="00EB28F5" w:rsidP="00A61C62">
      <w:pPr>
        <w:pStyle w:val="NoSpacing"/>
      </w:pPr>
      <w:r>
        <w:t>Presented by the Community Strategic Planning Committee</w:t>
      </w:r>
    </w:p>
    <w:p w:rsidR="007F43B4" w:rsidRPr="00A61C62" w:rsidRDefault="007F43B4" w:rsidP="00EB28F5">
      <w:pPr>
        <w:pStyle w:val="NoSpacing"/>
        <w:ind w:left="180"/>
      </w:pPr>
      <w:r w:rsidRPr="00A61C62">
        <w:t>Katherine Prum – Project Lead</w:t>
      </w:r>
    </w:p>
    <w:p w:rsidR="007F43B4" w:rsidRPr="00A61C62" w:rsidRDefault="007F43B4" w:rsidP="00EB28F5">
      <w:pPr>
        <w:pStyle w:val="NoSpacing"/>
        <w:ind w:left="180"/>
      </w:pPr>
      <w:r w:rsidRPr="00A61C62">
        <w:t>Akiyo Nishimiya – Committee Chair</w:t>
      </w:r>
    </w:p>
    <w:p w:rsidR="007F43B4" w:rsidRPr="00A61C62" w:rsidRDefault="007F43B4" w:rsidP="00EB28F5">
      <w:pPr>
        <w:pStyle w:val="NoSpacing"/>
        <w:ind w:left="180"/>
      </w:pPr>
      <w:r w:rsidRPr="00A61C62">
        <w:t>Barbara Kelley</w:t>
      </w:r>
    </w:p>
    <w:p w:rsidR="007F43B4" w:rsidRPr="00A61C62" w:rsidRDefault="007F43B4" w:rsidP="00EB28F5">
      <w:pPr>
        <w:pStyle w:val="NoSpacing"/>
        <w:ind w:left="180"/>
      </w:pPr>
      <w:r w:rsidRPr="00A61C62">
        <w:t>Jen Holmgren</w:t>
      </w:r>
    </w:p>
    <w:p w:rsidR="007F43B4" w:rsidRPr="00A61C62" w:rsidRDefault="007F43B4" w:rsidP="00EB28F5">
      <w:pPr>
        <w:pStyle w:val="NoSpacing"/>
        <w:ind w:left="180"/>
      </w:pPr>
      <w:r w:rsidRPr="00A61C62">
        <w:t>Anne-Marie Anderson</w:t>
      </w:r>
    </w:p>
    <w:p w:rsidR="007F43B4" w:rsidRPr="00A61C62" w:rsidRDefault="007F43B4" w:rsidP="00EB28F5">
      <w:pPr>
        <w:pStyle w:val="NoSpacing"/>
        <w:ind w:left="180"/>
      </w:pPr>
      <w:r w:rsidRPr="00A61C62">
        <w:t>Marie Sweeney</w:t>
      </w:r>
    </w:p>
    <w:p w:rsidR="007F43B4" w:rsidRPr="00A61C62" w:rsidRDefault="007F43B4" w:rsidP="00EB28F5">
      <w:pPr>
        <w:pStyle w:val="NoSpacing"/>
        <w:ind w:left="180"/>
      </w:pPr>
      <w:r w:rsidRPr="00A61C62">
        <w:t xml:space="preserve">Diane Stringer </w:t>
      </w:r>
    </w:p>
    <w:p w:rsidR="007F43B4" w:rsidRPr="00A61C62" w:rsidRDefault="007F43B4" w:rsidP="00EB28F5">
      <w:pPr>
        <w:pStyle w:val="NoSpacing"/>
        <w:ind w:left="180"/>
      </w:pPr>
      <w:r w:rsidRPr="00A61C62">
        <w:t>Rachel Zacchigna</w:t>
      </w:r>
    </w:p>
    <w:p w:rsidR="007F43B4" w:rsidRPr="00A61C62" w:rsidRDefault="007F43B4" w:rsidP="00EB28F5">
      <w:pPr>
        <w:pStyle w:val="NoSpacing"/>
        <w:ind w:left="180"/>
      </w:pPr>
      <w:r w:rsidRPr="00A61C62">
        <w:t>Amanda Chiancola</w:t>
      </w:r>
    </w:p>
    <w:p w:rsidR="00EB28F5" w:rsidRPr="00A61C62" w:rsidRDefault="00EB28F5" w:rsidP="00EB28F5">
      <w:pPr>
        <w:pStyle w:val="NoSpacing"/>
        <w:ind w:left="180"/>
      </w:pPr>
      <w:r w:rsidRPr="00A61C62">
        <w:t>John Brennan</w:t>
      </w:r>
    </w:p>
    <w:p w:rsidR="007F43B4" w:rsidRPr="00A61C62" w:rsidRDefault="007F43B4" w:rsidP="00EB28F5">
      <w:pPr>
        <w:pStyle w:val="NoSpacing"/>
        <w:ind w:left="180"/>
      </w:pPr>
      <w:r w:rsidRPr="00A61C62">
        <w:t>Jerry Ackerman</w:t>
      </w:r>
      <w:r w:rsidR="00293E3D" w:rsidRPr="00A61C62">
        <w:t xml:space="preserve"> (</w:t>
      </w:r>
      <w:r w:rsidR="00EB28F5">
        <w:t>emeritus</w:t>
      </w:r>
      <w:r w:rsidR="00293E3D" w:rsidRPr="00A61C62">
        <w:t>)</w:t>
      </w:r>
    </w:p>
    <w:p w:rsidR="00EB28F5" w:rsidRDefault="007F43B4" w:rsidP="00EB28F5">
      <w:pPr>
        <w:pStyle w:val="NoSpacing"/>
        <w:ind w:left="180"/>
      </w:pPr>
      <w:r w:rsidRPr="00A61C62">
        <w:t>Christine Garcia-Akers</w:t>
      </w:r>
      <w:r w:rsidR="00293E3D" w:rsidRPr="00A61C62">
        <w:t xml:space="preserve"> (</w:t>
      </w:r>
      <w:r w:rsidR="00EB28F5">
        <w:t>emeritus</w:t>
      </w:r>
      <w:r w:rsidR="00293E3D" w:rsidRPr="00A61C62">
        <w:t xml:space="preserve">) </w:t>
      </w:r>
    </w:p>
    <w:p w:rsidR="00EB28F5" w:rsidRDefault="00EB28F5" w:rsidP="00EB28F5">
      <w:pPr>
        <w:pStyle w:val="NoSpacing"/>
        <w:ind w:left="180"/>
      </w:pPr>
    </w:p>
    <w:p w:rsidR="00417798" w:rsidRPr="00EB28F5" w:rsidRDefault="007F286F" w:rsidP="00EB28F5">
      <w:pPr>
        <w:pStyle w:val="NoSpacing"/>
      </w:pPr>
      <w:r w:rsidRPr="00A61C62">
        <w:rPr>
          <w:b/>
        </w:rPr>
        <w:t>Executive</w:t>
      </w:r>
      <w:r w:rsidR="0053689C" w:rsidRPr="00A61C62">
        <w:rPr>
          <w:b/>
        </w:rPr>
        <w:t xml:space="preserve"> Summary</w:t>
      </w:r>
    </w:p>
    <w:p w:rsidR="001310D2" w:rsidRPr="00A61C62" w:rsidRDefault="001310D2" w:rsidP="00A61C62">
      <w:pPr>
        <w:pStyle w:val="NormalWeb"/>
        <w:spacing w:before="0" w:beforeAutospacing="0" w:after="0" w:afterAutospacing="0"/>
        <w:rPr>
          <w:rFonts w:asciiTheme="minorHAnsi" w:hAnsiTheme="minorHAnsi" w:cs="Arial"/>
          <w:sz w:val="22"/>
          <w:szCs w:val="22"/>
        </w:rPr>
      </w:pPr>
      <w:r w:rsidRPr="00A61C62">
        <w:rPr>
          <w:rFonts w:asciiTheme="minorHAnsi" w:hAnsiTheme="minorHAnsi" w:cs="Arial"/>
          <w:color w:val="000000"/>
          <w:sz w:val="22"/>
          <w:szCs w:val="22"/>
        </w:rPr>
        <w:t>The Community Strategic Planning initiative invite</w:t>
      </w:r>
      <w:r w:rsidR="005A2DD6" w:rsidRPr="00A61C62">
        <w:rPr>
          <w:rFonts w:asciiTheme="minorHAnsi" w:hAnsiTheme="minorHAnsi" w:cs="Arial"/>
          <w:color w:val="000000"/>
          <w:sz w:val="22"/>
          <w:szCs w:val="22"/>
        </w:rPr>
        <w:t>d</w:t>
      </w:r>
      <w:r w:rsidRPr="00A61C62">
        <w:rPr>
          <w:rFonts w:asciiTheme="minorHAnsi" w:hAnsiTheme="minorHAnsi" w:cs="Arial"/>
          <w:color w:val="000000"/>
          <w:sz w:val="22"/>
          <w:szCs w:val="22"/>
        </w:rPr>
        <w:t xml:space="preserve"> the Gloucester Community to provide insight and input </w:t>
      </w:r>
      <w:r w:rsidR="005A2DD6" w:rsidRPr="00A61C62">
        <w:rPr>
          <w:rFonts w:asciiTheme="minorHAnsi" w:hAnsiTheme="minorHAnsi" w:cs="Arial"/>
          <w:color w:val="000000"/>
          <w:sz w:val="22"/>
          <w:szCs w:val="22"/>
        </w:rPr>
        <w:t>for the Gloucester Lyceum and Sawyer Free Library’s 2019-2024 Strategic Plan</w:t>
      </w:r>
      <w:r w:rsidRPr="00A61C62">
        <w:rPr>
          <w:rFonts w:asciiTheme="minorHAnsi" w:hAnsiTheme="minorHAnsi" w:cs="Arial"/>
          <w:color w:val="000000"/>
          <w:sz w:val="22"/>
          <w:szCs w:val="22"/>
        </w:rPr>
        <w:t>. Deborah Kelsey, Executive Director, asked the Community Strategic Planning Committee to “think beyond the usual” and employ an appreciative, open-inquiry approach to engage a representative</w:t>
      </w:r>
      <w:r w:rsidR="005A2DD6" w:rsidRPr="00A61C62">
        <w:rPr>
          <w:rFonts w:asciiTheme="minorHAnsi" w:hAnsiTheme="minorHAnsi" w:cs="Arial"/>
          <w:color w:val="000000"/>
          <w:sz w:val="22"/>
          <w:szCs w:val="22"/>
        </w:rPr>
        <w:t xml:space="preserve"> sample of the</w:t>
      </w:r>
      <w:r w:rsidRPr="00A61C62">
        <w:rPr>
          <w:rFonts w:asciiTheme="minorHAnsi" w:hAnsiTheme="minorHAnsi" w:cs="Arial"/>
          <w:color w:val="000000"/>
          <w:sz w:val="22"/>
          <w:szCs w:val="22"/>
        </w:rPr>
        <w:t xml:space="preserve"> population for f</w:t>
      </w:r>
      <w:r w:rsidR="00CA1E2C">
        <w:rPr>
          <w:rFonts w:asciiTheme="minorHAnsi" w:hAnsiTheme="minorHAnsi" w:cs="Arial"/>
          <w:color w:val="000000"/>
          <w:sz w:val="22"/>
          <w:szCs w:val="22"/>
        </w:rPr>
        <w:t>eedback about the values, sense</w:t>
      </w:r>
      <w:r w:rsidRPr="00A61C62">
        <w:rPr>
          <w:rFonts w:asciiTheme="minorHAnsi" w:hAnsiTheme="minorHAnsi" w:cs="Arial"/>
          <w:color w:val="000000"/>
          <w:sz w:val="22"/>
          <w:szCs w:val="22"/>
        </w:rPr>
        <w:t xml:space="preserve"> of connection and desires that motivate the community and, from this data, extrapolate recommendations for the library to innovate and evolve to become a hub for </w:t>
      </w:r>
      <w:r w:rsidRPr="00A61C62">
        <w:rPr>
          <w:rFonts w:asciiTheme="minorHAnsi" w:hAnsiTheme="minorHAnsi" w:cs="Arial"/>
          <w:color w:val="000000"/>
          <w:sz w:val="22"/>
          <w:szCs w:val="22"/>
          <w:shd w:val="clear" w:color="auto" w:fill="FFFFFF"/>
        </w:rPr>
        <w:t>community, connection, access and learning in the heart of Gloucester.</w:t>
      </w:r>
    </w:p>
    <w:p w:rsidR="00AF205B" w:rsidRPr="00A61C62" w:rsidRDefault="00AF205B" w:rsidP="00A61C62">
      <w:pPr>
        <w:pStyle w:val="NormalWeb"/>
        <w:spacing w:before="0" w:beforeAutospacing="0" w:after="0" w:afterAutospacing="0"/>
        <w:rPr>
          <w:rFonts w:asciiTheme="minorHAnsi" w:hAnsiTheme="minorHAnsi" w:cs="Arial"/>
          <w:sz w:val="22"/>
          <w:szCs w:val="22"/>
        </w:rPr>
      </w:pPr>
    </w:p>
    <w:p w:rsidR="00700C2D" w:rsidRPr="00A61C62" w:rsidRDefault="001310D2" w:rsidP="00A61C62">
      <w:pPr>
        <w:pStyle w:val="NormalWeb"/>
        <w:spacing w:before="0" w:beforeAutospacing="0" w:after="0" w:afterAutospacing="0"/>
        <w:rPr>
          <w:rFonts w:asciiTheme="minorHAnsi" w:hAnsiTheme="minorHAnsi" w:cs="Arial"/>
          <w:bCs/>
          <w:sz w:val="22"/>
          <w:szCs w:val="22"/>
        </w:rPr>
      </w:pPr>
      <w:r w:rsidRPr="00A61C62">
        <w:rPr>
          <w:rFonts w:asciiTheme="minorHAnsi" w:hAnsiTheme="minorHAnsi" w:cs="Arial"/>
          <w:color w:val="000000"/>
          <w:sz w:val="22"/>
          <w:szCs w:val="22"/>
        </w:rPr>
        <w:t xml:space="preserve">Community Strategic Planning </w:t>
      </w:r>
      <w:r w:rsidR="00700C2D" w:rsidRPr="00A61C62">
        <w:rPr>
          <w:rFonts w:asciiTheme="minorHAnsi" w:hAnsiTheme="minorHAnsi" w:cs="Arial"/>
          <w:color w:val="000000"/>
          <w:sz w:val="22"/>
          <w:szCs w:val="22"/>
        </w:rPr>
        <w:t>Committee</w:t>
      </w:r>
      <w:r w:rsidR="00700C2D" w:rsidRPr="00A61C62">
        <w:rPr>
          <w:rFonts w:asciiTheme="minorHAnsi" w:hAnsiTheme="minorHAnsi" w:cs="Arial"/>
          <w:sz w:val="22"/>
          <w:szCs w:val="22"/>
        </w:rPr>
        <w:t xml:space="preserve"> formulated </w:t>
      </w:r>
      <w:r w:rsidR="00AF205B" w:rsidRPr="00A61C62">
        <w:rPr>
          <w:rFonts w:asciiTheme="minorHAnsi" w:hAnsiTheme="minorHAnsi" w:cs="Arial"/>
          <w:sz w:val="22"/>
          <w:szCs w:val="22"/>
        </w:rPr>
        <w:t>and develop</w:t>
      </w:r>
      <w:r w:rsidR="00700C2D" w:rsidRPr="00A61C62">
        <w:rPr>
          <w:rFonts w:asciiTheme="minorHAnsi" w:hAnsiTheme="minorHAnsi" w:cs="Arial"/>
          <w:sz w:val="22"/>
          <w:szCs w:val="22"/>
        </w:rPr>
        <w:t>ed</w:t>
      </w:r>
      <w:r w:rsidR="00AF205B" w:rsidRPr="00A61C62">
        <w:rPr>
          <w:rFonts w:asciiTheme="minorHAnsi" w:hAnsiTheme="minorHAnsi" w:cs="Arial"/>
          <w:sz w:val="22"/>
          <w:szCs w:val="22"/>
        </w:rPr>
        <w:t xml:space="preserve"> an effective </w:t>
      </w:r>
      <w:r w:rsidR="00700C2D" w:rsidRPr="00A61C62">
        <w:rPr>
          <w:rFonts w:asciiTheme="minorHAnsi" w:hAnsiTheme="minorHAnsi" w:cs="Arial"/>
          <w:sz w:val="22"/>
          <w:szCs w:val="22"/>
        </w:rPr>
        <w:t xml:space="preserve">and </w:t>
      </w:r>
      <w:r w:rsidR="005A2DD6" w:rsidRPr="00A61C62">
        <w:rPr>
          <w:rFonts w:asciiTheme="minorHAnsi" w:hAnsiTheme="minorHAnsi" w:cs="Arial"/>
          <w:sz w:val="22"/>
          <w:szCs w:val="22"/>
        </w:rPr>
        <w:t>extensive</w:t>
      </w:r>
      <w:r w:rsidR="00700C2D" w:rsidRPr="00A61C62">
        <w:rPr>
          <w:rFonts w:asciiTheme="minorHAnsi" w:hAnsiTheme="minorHAnsi" w:cs="Arial"/>
          <w:sz w:val="22"/>
          <w:szCs w:val="22"/>
        </w:rPr>
        <w:t xml:space="preserve"> </w:t>
      </w:r>
      <w:r w:rsidR="00AF205B" w:rsidRPr="00A61C62">
        <w:rPr>
          <w:rFonts w:asciiTheme="minorHAnsi" w:hAnsiTheme="minorHAnsi" w:cs="Arial"/>
          <w:sz w:val="22"/>
          <w:szCs w:val="22"/>
        </w:rPr>
        <w:t>outreach campaign</w:t>
      </w:r>
      <w:r w:rsidR="00627AE5" w:rsidRPr="00A61C62">
        <w:rPr>
          <w:rFonts w:asciiTheme="minorHAnsi" w:hAnsiTheme="minorHAnsi" w:cs="Arial"/>
          <w:sz w:val="22"/>
          <w:szCs w:val="22"/>
        </w:rPr>
        <w:t>, branded thinkGloucester,</w:t>
      </w:r>
      <w:r w:rsidR="00AF205B" w:rsidRPr="00A61C62">
        <w:rPr>
          <w:rFonts w:asciiTheme="minorHAnsi" w:hAnsiTheme="minorHAnsi" w:cs="Arial"/>
          <w:sz w:val="22"/>
          <w:szCs w:val="22"/>
        </w:rPr>
        <w:t xml:space="preserve"> to </w:t>
      </w:r>
      <w:r w:rsidR="00700C2D" w:rsidRPr="00A61C62">
        <w:rPr>
          <w:rFonts w:asciiTheme="minorHAnsi" w:hAnsiTheme="minorHAnsi" w:cs="Arial"/>
          <w:sz w:val="22"/>
          <w:szCs w:val="22"/>
        </w:rPr>
        <w:t xml:space="preserve">build awareness and </w:t>
      </w:r>
      <w:r w:rsidR="005A2DD6" w:rsidRPr="00A61C62">
        <w:rPr>
          <w:rFonts w:asciiTheme="minorHAnsi" w:hAnsiTheme="minorHAnsi" w:cs="Arial"/>
          <w:sz w:val="22"/>
          <w:szCs w:val="22"/>
        </w:rPr>
        <w:t>engage community</w:t>
      </w:r>
      <w:r w:rsidR="00282CDE" w:rsidRPr="00A61C62">
        <w:rPr>
          <w:rFonts w:asciiTheme="minorHAnsi" w:hAnsiTheme="minorHAnsi" w:cs="Arial"/>
          <w:sz w:val="22"/>
          <w:szCs w:val="22"/>
        </w:rPr>
        <w:t xml:space="preserve"> participation</w:t>
      </w:r>
      <w:r w:rsidR="00700C2D" w:rsidRPr="00A61C62">
        <w:rPr>
          <w:rFonts w:asciiTheme="minorHAnsi" w:hAnsiTheme="minorHAnsi" w:cs="Arial"/>
          <w:sz w:val="22"/>
          <w:szCs w:val="22"/>
        </w:rPr>
        <w:t xml:space="preserve"> through a range of market research methods. It devised three primary research questions </w:t>
      </w:r>
      <w:r w:rsidR="00CA1E2C">
        <w:rPr>
          <w:rFonts w:asciiTheme="minorHAnsi" w:hAnsiTheme="minorHAnsi" w:cs="Arial"/>
          <w:sz w:val="22"/>
          <w:szCs w:val="22"/>
        </w:rPr>
        <w:t xml:space="preserve">that </w:t>
      </w:r>
      <w:r w:rsidR="00700C2D" w:rsidRPr="00A61C62">
        <w:rPr>
          <w:rFonts w:asciiTheme="minorHAnsi" w:hAnsiTheme="minorHAnsi" w:cs="Arial"/>
          <w:sz w:val="22"/>
          <w:szCs w:val="22"/>
        </w:rPr>
        <w:t xml:space="preserve">synthesize to: 1) What </w:t>
      </w:r>
      <w:r w:rsidR="00282CDE" w:rsidRPr="00A61C62">
        <w:rPr>
          <w:rFonts w:asciiTheme="minorHAnsi" w:hAnsiTheme="minorHAnsi" w:cs="Arial"/>
          <w:sz w:val="22"/>
          <w:szCs w:val="22"/>
        </w:rPr>
        <w:t xml:space="preserve">residents’ </w:t>
      </w:r>
      <w:r w:rsidR="00700C2D" w:rsidRPr="00A61C62">
        <w:rPr>
          <w:rFonts w:asciiTheme="minorHAnsi" w:hAnsiTheme="minorHAnsi" w:cs="Arial"/>
          <w:sz w:val="22"/>
          <w:szCs w:val="22"/>
        </w:rPr>
        <w:t xml:space="preserve">value about </w:t>
      </w:r>
      <w:r w:rsidR="00282CDE" w:rsidRPr="00A61C62">
        <w:rPr>
          <w:rFonts w:asciiTheme="minorHAnsi" w:hAnsiTheme="minorHAnsi" w:cs="Arial"/>
          <w:sz w:val="22"/>
          <w:szCs w:val="22"/>
        </w:rPr>
        <w:t>Gloucester</w:t>
      </w:r>
      <w:r w:rsidR="00700C2D" w:rsidRPr="00A61C62">
        <w:rPr>
          <w:rFonts w:asciiTheme="minorHAnsi" w:hAnsiTheme="minorHAnsi" w:cs="Arial"/>
          <w:bCs/>
          <w:sz w:val="22"/>
          <w:szCs w:val="22"/>
        </w:rPr>
        <w:t xml:space="preserve">; 2) What </w:t>
      </w:r>
      <w:r w:rsidR="00282CDE" w:rsidRPr="00A61C62">
        <w:rPr>
          <w:rFonts w:asciiTheme="minorHAnsi" w:hAnsiTheme="minorHAnsi" w:cs="Arial"/>
          <w:bCs/>
          <w:sz w:val="22"/>
          <w:szCs w:val="22"/>
        </w:rPr>
        <w:t xml:space="preserve">they envision for </w:t>
      </w:r>
      <w:r w:rsidR="00700C2D" w:rsidRPr="00A61C62">
        <w:rPr>
          <w:rFonts w:asciiTheme="minorHAnsi" w:hAnsiTheme="minorHAnsi" w:cs="Arial"/>
          <w:bCs/>
          <w:sz w:val="22"/>
          <w:szCs w:val="22"/>
        </w:rPr>
        <w:t xml:space="preserve">its future; and 3) How the library </w:t>
      </w:r>
      <w:r w:rsidR="00282CDE" w:rsidRPr="00A61C62">
        <w:rPr>
          <w:rFonts w:asciiTheme="minorHAnsi" w:hAnsiTheme="minorHAnsi" w:cs="Arial"/>
          <w:bCs/>
          <w:sz w:val="22"/>
          <w:szCs w:val="22"/>
        </w:rPr>
        <w:t>might sustain</w:t>
      </w:r>
      <w:r w:rsidR="00700C2D" w:rsidRPr="00A61C62">
        <w:rPr>
          <w:rFonts w:asciiTheme="minorHAnsi" w:hAnsiTheme="minorHAnsi" w:cs="Arial"/>
          <w:bCs/>
          <w:sz w:val="22"/>
          <w:szCs w:val="22"/>
        </w:rPr>
        <w:t xml:space="preserve"> </w:t>
      </w:r>
      <w:r w:rsidR="00282CDE" w:rsidRPr="00A61C62">
        <w:rPr>
          <w:rFonts w:asciiTheme="minorHAnsi" w:hAnsiTheme="minorHAnsi" w:cs="Arial"/>
          <w:bCs/>
          <w:sz w:val="22"/>
          <w:szCs w:val="22"/>
        </w:rPr>
        <w:t xml:space="preserve">these aspirations. </w:t>
      </w:r>
      <w:r w:rsidR="00AF0B4A" w:rsidRPr="00A61C62">
        <w:rPr>
          <w:rFonts w:asciiTheme="minorHAnsi" w:hAnsiTheme="minorHAnsi" w:cs="Arial"/>
          <w:bCs/>
          <w:sz w:val="22"/>
          <w:szCs w:val="22"/>
        </w:rPr>
        <w:t xml:space="preserve">Results were consistent with an overwhelming positive, supportive and </w:t>
      </w:r>
      <w:r w:rsidR="007F286F" w:rsidRPr="00A61C62">
        <w:rPr>
          <w:rFonts w:asciiTheme="minorHAnsi" w:hAnsiTheme="minorHAnsi" w:cs="Arial"/>
          <w:bCs/>
          <w:sz w:val="22"/>
          <w:szCs w:val="22"/>
        </w:rPr>
        <w:t xml:space="preserve">appreciative perception and attitude of the value of the Sawyer Free Library in the community. Both qualitative and quantitative data sustain the view that the library is an essential social, educational and cultural institution in Gloucester.  </w:t>
      </w:r>
    </w:p>
    <w:p w:rsidR="00C81583" w:rsidRPr="00A61C62" w:rsidRDefault="00C81583" w:rsidP="00A61C62">
      <w:pPr>
        <w:pStyle w:val="NoSpacing"/>
      </w:pPr>
    </w:p>
    <w:p w:rsidR="00627AE5" w:rsidRPr="00A61C62" w:rsidRDefault="00627AE5" w:rsidP="00A61C62">
      <w:pPr>
        <w:spacing w:after="0" w:line="240" w:lineRule="auto"/>
        <w:rPr>
          <w:rFonts w:eastAsia="Times New Roman" w:cs="Times New Roman"/>
        </w:rPr>
      </w:pPr>
      <w:r w:rsidRPr="00A61C62">
        <w:rPr>
          <w:rFonts w:eastAsia="Times New Roman" w:cs="Times New Roman"/>
          <w:color w:val="000000"/>
        </w:rPr>
        <w:t xml:space="preserve">While previous strategic planning processes had included community input, this was the first time the library had conducted such </w:t>
      </w:r>
      <w:r w:rsidR="005A2DD6" w:rsidRPr="00A61C62">
        <w:rPr>
          <w:rFonts w:eastAsia="Times New Roman" w:cs="Times New Roman"/>
          <w:color w:val="000000"/>
        </w:rPr>
        <w:t>wide-ranging</w:t>
      </w:r>
      <w:r w:rsidRPr="00A61C62">
        <w:rPr>
          <w:rFonts w:eastAsia="Times New Roman" w:cs="Times New Roman"/>
          <w:color w:val="000000"/>
        </w:rPr>
        <w:t xml:space="preserve"> outreach to </w:t>
      </w:r>
      <w:r w:rsidR="005A2DD6" w:rsidRPr="00A61C62">
        <w:rPr>
          <w:rFonts w:eastAsia="Times New Roman" w:cs="Times New Roman"/>
          <w:color w:val="000000"/>
        </w:rPr>
        <w:t>connect</w:t>
      </w:r>
      <w:r w:rsidRPr="00A61C62">
        <w:rPr>
          <w:rFonts w:eastAsia="Times New Roman" w:cs="Times New Roman"/>
          <w:color w:val="000000"/>
        </w:rPr>
        <w:t xml:space="preserve"> and </w:t>
      </w:r>
      <w:r w:rsidR="005A2DD6" w:rsidRPr="00A61C62">
        <w:rPr>
          <w:rFonts w:eastAsia="Times New Roman" w:cs="Times New Roman"/>
          <w:color w:val="000000"/>
        </w:rPr>
        <w:t>listen to</w:t>
      </w:r>
      <w:r w:rsidRPr="00A61C62">
        <w:rPr>
          <w:rFonts w:eastAsia="Times New Roman" w:cs="Times New Roman"/>
          <w:color w:val="000000"/>
        </w:rPr>
        <w:t xml:space="preserve"> what the community wants for its future and how the library fits into that picture. </w:t>
      </w:r>
    </w:p>
    <w:p w:rsidR="00C81583" w:rsidRPr="00A61C62" w:rsidRDefault="00C81583" w:rsidP="00A61C62">
      <w:pPr>
        <w:pStyle w:val="NoSpacing"/>
      </w:pPr>
    </w:p>
    <w:p w:rsidR="0053689C" w:rsidRPr="00A61C62" w:rsidRDefault="007F286F" w:rsidP="00A61C62">
      <w:pPr>
        <w:pStyle w:val="NoSpacing"/>
        <w:rPr>
          <w:b/>
        </w:rPr>
      </w:pPr>
      <w:r w:rsidRPr="00A61C62">
        <w:rPr>
          <w:b/>
        </w:rPr>
        <w:t xml:space="preserve">Project </w:t>
      </w:r>
      <w:r w:rsidR="0053689C" w:rsidRPr="00A61C62">
        <w:rPr>
          <w:b/>
        </w:rPr>
        <w:t>Objectives</w:t>
      </w:r>
    </w:p>
    <w:p w:rsidR="007F286F" w:rsidRPr="00A61C62" w:rsidRDefault="007F286F" w:rsidP="00A61C62">
      <w:pPr>
        <w:spacing w:after="0" w:line="240" w:lineRule="auto"/>
      </w:pPr>
      <w:r w:rsidRPr="00A61C62">
        <w:rPr>
          <w:rFonts w:eastAsia="Times New Roman" w:cs="Times New Roman"/>
          <w:color w:val="000000"/>
        </w:rPr>
        <w:t xml:space="preserve">The goal of the </w:t>
      </w:r>
      <w:r w:rsidRPr="00A61C62">
        <w:rPr>
          <w:rFonts w:cs="Arial"/>
          <w:color w:val="000000"/>
        </w:rPr>
        <w:t>Community Strategic Planning initiative was</w:t>
      </w:r>
      <w:r w:rsidR="00CA1E2C">
        <w:rPr>
          <w:rFonts w:cs="Arial"/>
          <w:color w:val="000000"/>
        </w:rPr>
        <w:t xml:space="preserve"> to</w:t>
      </w:r>
      <w:r w:rsidRPr="00A61C62">
        <w:rPr>
          <w:rFonts w:cs="Arial"/>
          <w:color w:val="000000"/>
        </w:rPr>
        <w:t xml:space="preserve"> </w:t>
      </w:r>
      <w:r w:rsidRPr="00A61C62">
        <w:rPr>
          <w:rFonts w:eastAsia="Times New Roman" w:cs="Times New Roman"/>
          <w:color w:val="000000"/>
        </w:rPr>
        <w:t>gather input for the Sawyer Free Library’s 5-year strategic plan, a requirement</w:t>
      </w:r>
      <w:r w:rsidR="00282CDE" w:rsidRPr="00A61C62">
        <w:rPr>
          <w:rFonts w:eastAsia="Times New Roman" w:cs="Times New Roman"/>
          <w:color w:val="000000"/>
        </w:rPr>
        <w:t xml:space="preserve"> for state certification</w:t>
      </w:r>
      <w:r w:rsidRPr="00A61C62">
        <w:rPr>
          <w:rFonts w:eastAsia="Times New Roman" w:cs="Times New Roman"/>
          <w:color w:val="000000"/>
        </w:rPr>
        <w:t xml:space="preserve">. </w:t>
      </w:r>
      <w:r w:rsidR="00282CDE" w:rsidRPr="00A61C62">
        <w:rPr>
          <w:rFonts w:eastAsia="Times New Roman" w:cs="Times New Roman"/>
          <w:color w:val="000000"/>
        </w:rPr>
        <w:t xml:space="preserve">The premise was to explore how people experience the </w:t>
      </w:r>
      <w:r w:rsidRPr="00A61C62">
        <w:rPr>
          <w:rFonts w:eastAsia="Times New Roman" w:cs="Times New Roman"/>
          <w:color w:val="000000"/>
        </w:rPr>
        <w:t xml:space="preserve">inflection point in </w:t>
      </w:r>
      <w:r w:rsidR="00282CDE" w:rsidRPr="00A61C62">
        <w:rPr>
          <w:rFonts w:eastAsia="Times New Roman" w:cs="Times New Roman"/>
          <w:color w:val="000000"/>
        </w:rPr>
        <w:t>Gloucester’s</w:t>
      </w:r>
      <w:r w:rsidRPr="00A61C62">
        <w:rPr>
          <w:rFonts w:eastAsia="Times New Roman" w:cs="Times New Roman"/>
          <w:color w:val="000000"/>
        </w:rPr>
        <w:t xml:space="preserve"> </w:t>
      </w:r>
      <w:r w:rsidR="00282CDE" w:rsidRPr="00A61C62">
        <w:rPr>
          <w:rFonts w:eastAsia="Times New Roman" w:cs="Times New Roman"/>
          <w:color w:val="000000"/>
        </w:rPr>
        <w:t xml:space="preserve">community </w:t>
      </w:r>
      <w:r w:rsidRPr="00A61C62">
        <w:rPr>
          <w:rFonts w:eastAsia="Times New Roman" w:cs="Times New Roman"/>
          <w:color w:val="000000"/>
        </w:rPr>
        <w:t>identity</w:t>
      </w:r>
      <w:r w:rsidR="00282CDE" w:rsidRPr="00A61C62">
        <w:rPr>
          <w:rFonts w:eastAsia="Times New Roman" w:cs="Times New Roman"/>
          <w:color w:val="000000"/>
        </w:rPr>
        <w:t xml:space="preserve"> and the </w:t>
      </w:r>
      <w:r w:rsidRPr="00A61C62">
        <w:rPr>
          <w:rFonts w:eastAsia="Times New Roman" w:cs="Times New Roman"/>
          <w:color w:val="000000"/>
        </w:rPr>
        <w:t xml:space="preserve">library </w:t>
      </w:r>
      <w:r w:rsidR="00282CDE" w:rsidRPr="00A61C62">
        <w:rPr>
          <w:rFonts w:eastAsia="Times New Roman" w:cs="Times New Roman"/>
          <w:color w:val="000000"/>
        </w:rPr>
        <w:t>as</w:t>
      </w:r>
      <w:r w:rsidRPr="00A61C62">
        <w:rPr>
          <w:rFonts w:eastAsia="Times New Roman" w:cs="Times New Roman"/>
          <w:color w:val="000000"/>
        </w:rPr>
        <w:t xml:space="preserve"> a reflection of Gloucester’s achievements and challenges. </w:t>
      </w:r>
      <w:r w:rsidR="00282CDE" w:rsidRPr="00A61C62">
        <w:rPr>
          <w:rFonts w:eastAsia="Times New Roman" w:cs="Times New Roman"/>
          <w:color w:val="000000"/>
        </w:rPr>
        <w:t xml:space="preserve">From this </w:t>
      </w:r>
      <w:r w:rsidR="008669AE" w:rsidRPr="00A61C62">
        <w:rPr>
          <w:rFonts w:eastAsia="Times New Roman" w:cs="Times New Roman"/>
          <w:color w:val="000000"/>
        </w:rPr>
        <w:t>primary research focus</w:t>
      </w:r>
      <w:r w:rsidR="00282CDE" w:rsidRPr="00A61C62">
        <w:rPr>
          <w:rFonts w:eastAsia="Times New Roman" w:cs="Times New Roman"/>
          <w:color w:val="000000"/>
        </w:rPr>
        <w:t xml:space="preserve">, the objective of the thinkGloucester initiative </w:t>
      </w:r>
      <w:r w:rsidR="008669AE" w:rsidRPr="00A61C62">
        <w:rPr>
          <w:rFonts w:eastAsia="Times New Roman" w:cs="Times New Roman"/>
          <w:color w:val="000000"/>
        </w:rPr>
        <w:t>has been</w:t>
      </w:r>
      <w:r w:rsidR="00282CDE" w:rsidRPr="00A61C62">
        <w:rPr>
          <w:rFonts w:eastAsia="Times New Roman" w:cs="Times New Roman"/>
          <w:color w:val="000000"/>
        </w:rPr>
        <w:t xml:space="preserve"> to </w:t>
      </w:r>
      <w:r w:rsidR="008669AE" w:rsidRPr="00A61C62">
        <w:rPr>
          <w:rFonts w:eastAsia="Times New Roman" w:cs="Times New Roman"/>
          <w:color w:val="000000"/>
        </w:rPr>
        <w:t>collect</w:t>
      </w:r>
      <w:r w:rsidR="00282CDE" w:rsidRPr="00A61C62">
        <w:rPr>
          <w:rFonts w:eastAsia="Times New Roman" w:cs="Times New Roman"/>
          <w:color w:val="000000"/>
        </w:rPr>
        <w:t xml:space="preserve"> and extrapolate the </w:t>
      </w:r>
      <w:r w:rsidR="008669AE" w:rsidRPr="00A61C62">
        <w:rPr>
          <w:rFonts w:eastAsia="Times New Roman" w:cs="Times New Roman"/>
          <w:color w:val="000000"/>
        </w:rPr>
        <w:t>will</w:t>
      </w:r>
      <w:r w:rsidR="00282CDE" w:rsidRPr="00A61C62">
        <w:rPr>
          <w:rFonts w:eastAsia="Times New Roman" w:cs="Times New Roman"/>
          <w:color w:val="000000"/>
        </w:rPr>
        <w:t xml:space="preserve"> of the community to </w:t>
      </w:r>
      <w:r w:rsidR="008669AE" w:rsidRPr="00A61C62">
        <w:t xml:space="preserve">be incorporated into </w:t>
      </w:r>
      <w:r w:rsidR="00CA1E2C">
        <w:t>l</w:t>
      </w:r>
      <w:r w:rsidR="008669AE" w:rsidRPr="00A61C62">
        <w:t xml:space="preserve">ibrary </w:t>
      </w:r>
      <w:r w:rsidR="00CA1E2C">
        <w:t>s</w:t>
      </w:r>
      <w:r w:rsidR="008669AE" w:rsidRPr="00A61C62">
        <w:t xml:space="preserve">taff and Board of Trustees’ strategic direction and </w:t>
      </w:r>
      <w:r w:rsidR="00282CDE" w:rsidRPr="00A61C62">
        <w:t>align</w:t>
      </w:r>
      <w:r w:rsidR="008669AE" w:rsidRPr="00A61C62">
        <w:t xml:space="preserve"> its institutional actions to sustain the </w:t>
      </w:r>
      <w:r w:rsidR="00CA1E2C">
        <w:t>l</w:t>
      </w:r>
      <w:r w:rsidR="008669AE" w:rsidRPr="00A61C62">
        <w:t xml:space="preserve">ibrary to serve and fulfill its mission for future generations. A </w:t>
      </w:r>
      <w:r w:rsidR="00924641" w:rsidRPr="00A61C62">
        <w:t>integral</w:t>
      </w:r>
      <w:r w:rsidR="008669AE" w:rsidRPr="00A61C62">
        <w:t xml:space="preserve"> purpose of the </w:t>
      </w:r>
      <w:r w:rsidR="00924641" w:rsidRPr="00A61C62">
        <w:lastRenderedPageBreak/>
        <w:t>project</w:t>
      </w:r>
      <w:r w:rsidR="008669AE" w:rsidRPr="00A61C62">
        <w:t xml:space="preserve"> was to </w:t>
      </w:r>
      <w:r w:rsidRPr="00A61C62">
        <w:t xml:space="preserve">communicate </w:t>
      </w:r>
      <w:r w:rsidR="008669AE" w:rsidRPr="00A61C62">
        <w:t xml:space="preserve">the </w:t>
      </w:r>
      <w:r w:rsidR="00CA1E2C">
        <w:t>l</w:t>
      </w:r>
      <w:r w:rsidR="008669AE" w:rsidRPr="00A61C62">
        <w:t xml:space="preserve">ibrary and Board of Trustees’ </w:t>
      </w:r>
      <w:r w:rsidRPr="00A61C62">
        <w:t xml:space="preserve">commitment to </w:t>
      </w:r>
      <w:r w:rsidR="008669AE" w:rsidRPr="00A61C62">
        <w:t xml:space="preserve">reengage, connect and listen to </w:t>
      </w:r>
      <w:r w:rsidR="00924641" w:rsidRPr="00A61C62">
        <w:t>its constituents, and demonstrate renewed transparency, accessibility</w:t>
      </w:r>
      <w:r w:rsidR="00CA1E2C">
        <w:t xml:space="preserve">, </w:t>
      </w:r>
      <w:r w:rsidR="00924641" w:rsidRPr="00A61C62">
        <w:t xml:space="preserve">and inclusion </w:t>
      </w:r>
      <w:r w:rsidR="006F2AB9" w:rsidRPr="00A61C62">
        <w:t xml:space="preserve">to active and dormant patrons. </w:t>
      </w:r>
    </w:p>
    <w:p w:rsidR="007F286F" w:rsidRPr="00A61C62" w:rsidRDefault="007F286F" w:rsidP="00A61C62">
      <w:pPr>
        <w:spacing w:after="0" w:line="240" w:lineRule="auto"/>
      </w:pPr>
    </w:p>
    <w:p w:rsidR="007F286F" w:rsidRPr="00A61C62" w:rsidRDefault="007F286F" w:rsidP="00A61C62">
      <w:pPr>
        <w:spacing w:after="0" w:line="240" w:lineRule="auto"/>
      </w:pPr>
      <w:r w:rsidRPr="00A61C62">
        <w:t xml:space="preserve">Among the results achieved </w:t>
      </w:r>
      <w:r w:rsidR="005A2DD6" w:rsidRPr="00A61C62">
        <w:t>were</w:t>
      </w:r>
      <w:r w:rsidRPr="00A61C62">
        <w:t xml:space="preserve"> these key objectives:</w:t>
      </w:r>
    </w:p>
    <w:p w:rsidR="006F2AB9" w:rsidRPr="00A61C62" w:rsidRDefault="006F2AB9" w:rsidP="00A61C62">
      <w:pPr>
        <w:pStyle w:val="ListParagraph"/>
        <w:numPr>
          <w:ilvl w:val="0"/>
          <w:numId w:val="2"/>
        </w:numPr>
        <w:spacing w:after="0" w:line="240" w:lineRule="auto"/>
        <w:ind w:left="360" w:hanging="270"/>
        <w:contextualSpacing w:val="0"/>
      </w:pPr>
      <w:r w:rsidRPr="00A61C62">
        <w:t xml:space="preserve">Contribute </w:t>
      </w:r>
      <w:r w:rsidR="005A2DD6" w:rsidRPr="00A61C62">
        <w:t xml:space="preserve">community feedback to incorporate into the </w:t>
      </w:r>
      <w:r w:rsidR="007F286F" w:rsidRPr="00A61C62">
        <w:t xml:space="preserve">strategic vision and direction of the </w:t>
      </w:r>
      <w:r w:rsidR="005A2DD6" w:rsidRPr="00A61C62">
        <w:t>library’s 5-year Strategic Plan</w:t>
      </w:r>
      <w:r w:rsidR="007F286F" w:rsidRPr="00A61C62">
        <w:t xml:space="preserve"> </w:t>
      </w:r>
    </w:p>
    <w:p w:rsidR="006F2AB9" w:rsidRPr="00A61C62" w:rsidRDefault="006F2AB9" w:rsidP="00A61C62">
      <w:pPr>
        <w:pStyle w:val="ListParagraph"/>
        <w:numPr>
          <w:ilvl w:val="0"/>
          <w:numId w:val="2"/>
        </w:numPr>
        <w:spacing w:after="0" w:line="240" w:lineRule="auto"/>
        <w:ind w:left="360" w:hanging="270"/>
        <w:contextualSpacing w:val="0"/>
      </w:pPr>
      <w:r w:rsidRPr="00A61C62">
        <w:t xml:space="preserve">Create and execute a campaign to build awareness and engage participation in providing </w:t>
      </w:r>
      <w:r w:rsidR="005A2DD6" w:rsidRPr="00A61C62">
        <w:t>quantitative</w:t>
      </w:r>
      <w:r w:rsidRPr="00A61C62">
        <w:t xml:space="preserve"> and qualitative feedback to </w:t>
      </w:r>
      <w:r w:rsidR="007F286F" w:rsidRPr="00A61C62">
        <w:t xml:space="preserve">the </w:t>
      </w:r>
      <w:r w:rsidRPr="00A61C62">
        <w:t>Board of Trustees</w:t>
      </w:r>
      <w:r w:rsidR="007F286F" w:rsidRPr="00A61C62">
        <w:t xml:space="preserve"> a</w:t>
      </w:r>
      <w:r w:rsidRPr="00A61C62">
        <w:t xml:space="preserve">nd </w:t>
      </w:r>
      <w:r w:rsidR="005A2DD6" w:rsidRPr="00A61C62">
        <w:t>l</w:t>
      </w:r>
      <w:r w:rsidRPr="00A61C62">
        <w:t xml:space="preserve">ibrary director </w:t>
      </w:r>
    </w:p>
    <w:p w:rsidR="005A2DD6" w:rsidRPr="00A61C62" w:rsidRDefault="005A2DD6" w:rsidP="00A61C62">
      <w:pPr>
        <w:pStyle w:val="ListParagraph"/>
        <w:numPr>
          <w:ilvl w:val="0"/>
          <w:numId w:val="2"/>
        </w:numPr>
        <w:spacing w:after="0" w:line="240" w:lineRule="auto"/>
        <w:ind w:left="360" w:hanging="270"/>
        <w:contextualSpacing w:val="0"/>
      </w:pPr>
      <w:r w:rsidRPr="00A61C62">
        <w:t>Collect the opinions and perspectives from across the broadest representative sample of the community to articulate and validate the interests, attitudes, and opini</w:t>
      </w:r>
      <w:r w:rsidR="00CA1E2C">
        <w:t>ons of the population at-</w:t>
      </w:r>
      <w:r w:rsidRPr="00A61C62">
        <w:t>large</w:t>
      </w:r>
    </w:p>
    <w:p w:rsidR="007F286F" w:rsidRPr="00A61C62" w:rsidRDefault="007F286F" w:rsidP="00A61C62">
      <w:pPr>
        <w:pStyle w:val="ListParagraph"/>
        <w:numPr>
          <w:ilvl w:val="0"/>
          <w:numId w:val="2"/>
        </w:numPr>
        <w:spacing w:after="0" w:line="240" w:lineRule="auto"/>
        <w:ind w:left="360" w:hanging="270"/>
        <w:contextualSpacing w:val="0"/>
      </w:pPr>
      <w:r w:rsidRPr="00A61C62">
        <w:t xml:space="preserve">Provide a baseline </w:t>
      </w:r>
      <w:r w:rsidR="006F2AB9" w:rsidRPr="00A61C62">
        <w:t>of community data</w:t>
      </w:r>
      <w:r w:rsidRPr="00A61C62">
        <w:t xml:space="preserve"> on which the </w:t>
      </w:r>
      <w:r w:rsidR="00CA1E2C">
        <w:t>l</w:t>
      </w:r>
      <w:r w:rsidRPr="00A61C62">
        <w:t xml:space="preserve">ibrary’s annual plans will be developed and measured against, and a framework from which the </w:t>
      </w:r>
      <w:r w:rsidR="002B48B3" w:rsidRPr="00A61C62">
        <w:t xml:space="preserve">Board of Trustees </w:t>
      </w:r>
      <w:r w:rsidR="006F2AB9" w:rsidRPr="00A61C62">
        <w:t>measure</w:t>
      </w:r>
      <w:r w:rsidRPr="00A61C62">
        <w:t xml:space="preserve"> its a</w:t>
      </w:r>
      <w:r w:rsidR="006F2AB9" w:rsidRPr="00A61C62">
        <w:t>nnual accountability and performance metrics</w:t>
      </w:r>
    </w:p>
    <w:p w:rsidR="007F286F" w:rsidRPr="00A61C62" w:rsidRDefault="007F286F" w:rsidP="00A61C62">
      <w:pPr>
        <w:spacing w:after="0" w:line="240" w:lineRule="auto"/>
        <w:rPr>
          <w:rFonts w:eastAsia="Times New Roman" w:cs="Times New Roman"/>
        </w:rPr>
      </w:pPr>
    </w:p>
    <w:p w:rsidR="0053689C" w:rsidRPr="00A61C62" w:rsidRDefault="0053689C" w:rsidP="00A61C62">
      <w:pPr>
        <w:pStyle w:val="NoSpacing"/>
        <w:rPr>
          <w:b/>
        </w:rPr>
      </w:pPr>
      <w:r w:rsidRPr="00A61C62">
        <w:rPr>
          <w:b/>
        </w:rPr>
        <w:t>Methodology</w:t>
      </w:r>
    </w:p>
    <w:p w:rsidR="00BB2BA9" w:rsidRPr="00BB2BA9" w:rsidRDefault="00444BFF" w:rsidP="00A61C62">
      <w:pPr>
        <w:spacing w:after="0" w:line="240" w:lineRule="auto"/>
        <w:rPr>
          <w:rFonts w:eastAsia="Times New Roman" w:cs="Arial"/>
          <w:color w:val="000000"/>
        </w:rPr>
      </w:pPr>
      <w:r w:rsidRPr="00A61C62">
        <w:rPr>
          <w:rFonts w:eastAsia="Times New Roman" w:cs="Arial"/>
          <w:color w:val="000000"/>
        </w:rPr>
        <w:t xml:space="preserve">The </w:t>
      </w:r>
      <w:r w:rsidR="0072171C" w:rsidRPr="00A61C62">
        <w:rPr>
          <w:rFonts w:cs="Arial"/>
          <w:color w:val="000000"/>
        </w:rPr>
        <w:t>Communi</w:t>
      </w:r>
      <w:r w:rsidR="0072171C">
        <w:rPr>
          <w:rFonts w:cs="Arial"/>
          <w:color w:val="000000"/>
        </w:rPr>
        <w:t xml:space="preserve">ty Strategic Planning </w:t>
      </w:r>
      <w:r w:rsidR="008B0444">
        <w:rPr>
          <w:rFonts w:cs="Arial"/>
          <w:color w:val="000000"/>
        </w:rPr>
        <w:t xml:space="preserve">Committee, </w:t>
      </w:r>
      <w:r w:rsidR="0072171C">
        <w:rPr>
          <w:rFonts w:cs="Arial"/>
          <w:color w:val="000000"/>
        </w:rPr>
        <w:t xml:space="preserve">comprised of 10 community members, John Brennan, BOT President, and Katherine Prum, consultant, formed and began to meet in January 2018 </w:t>
      </w:r>
      <w:r w:rsidR="006C7328">
        <w:rPr>
          <w:rFonts w:cs="Arial"/>
          <w:color w:val="000000"/>
        </w:rPr>
        <w:t xml:space="preserve">to </w:t>
      </w:r>
      <w:r w:rsidR="00BB2BA9">
        <w:rPr>
          <w:rFonts w:eastAsia="Times New Roman" w:cs="Arial"/>
          <w:color w:val="000000"/>
        </w:rPr>
        <w:t xml:space="preserve">develop a plan to ask the </w:t>
      </w:r>
      <w:r w:rsidR="006C7328">
        <w:rPr>
          <w:rFonts w:eastAsia="Times New Roman" w:cs="Arial"/>
          <w:color w:val="000000"/>
        </w:rPr>
        <w:t xml:space="preserve">community </w:t>
      </w:r>
      <w:r w:rsidR="00BB2BA9">
        <w:rPr>
          <w:rFonts w:eastAsia="Times New Roman" w:cs="Arial"/>
          <w:color w:val="000000"/>
        </w:rPr>
        <w:t xml:space="preserve">what it </w:t>
      </w:r>
      <w:r w:rsidR="006C7328">
        <w:rPr>
          <w:rFonts w:eastAsia="Times New Roman" w:cs="Arial"/>
          <w:color w:val="000000"/>
        </w:rPr>
        <w:t>envisions</w:t>
      </w:r>
      <w:r w:rsidRPr="00A61C62">
        <w:rPr>
          <w:rFonts w:eastAsia="Times New Roman" w:cs="Arial"/>
          <w:color w:val="000000"/>
        </w:rPr>
        <w:t xml:space="preserve"> for the future of Gloucester. </w:t>
      </w:r>
      <w:r w:rsidR="006C7328">
        <w:rPr>
          <w:rFonts w:eastAsia="Times New Roman" w:cs="Arial"/>
          <w:color w:val="000000"/>
        </w:rPr>
        <w:t xml:space="preserve">The group met bimonthly at the Cape Ann Savings Bank Community Room </w:t>
      </w:r>
      <w:r w:rsidR="00BB2BA9">
        <w:rPr>
          <w:rFonts w:eastAsia="Times New Roman" w:cs="Arial"/>
          <w:color w:val="000000"/>
        </w:rPr>
        <w:t xml:space="preserve">through April, at which time the thinkGlocuester campaign </w:t>
      </w:r>
      <w:r w:rsidR="006C7328">
        <w:rPr>
          <w:rFonts w:eastAsia="Times New Roman" w:cs="Arial"/>
          <w:color w:val="000000"/>
        </w:rPr>
        <w:t xml:space="preserve">launched. </w:t>
      </w:r>
    </w:p>
    <w:p w:rsidR="00444BFF" w:rsidRPr="00A61C62" w:rsidRDefault="00444BFF" w:rsidP="00A61C62">
      <w:pPr>
        <w:spacing w:after="0" w:line="240" w:lineRule="auto"/>
        <w:rPr>
          <w:rFonts w:eastAsia="Times New Roman" w:cs="Times New Roman"/>
        </w:rPr>
      </w:pPr>
    </w:p>
    <w:p w:rsidR="008B0444" w:rsidRDefault="006C7328" w:rsidP="005A61CE">
      <w:pPr>
        <w:spacing w:after="0" w:line="240" w:lineRule="auto"/>
        <w:rPr>
          <w:rFonts w:eastAsia="Times New Roman" w:cs="Arial"/>
          <w:color w:val="000000"/>
        </w:rPr>
      </w:pPr>
      <w:r>
        <w:rPr>
          <w:rFonts w:eastAsia="Times New Roman" w:cs="Arial"/>
          <w:color w:val="000000"/>
        </w:rPr>
        <w:t>The</w:t>
      </w:r>
      <w:r w:rsidR="00444BFF" w:rsidRPr="00A61C62">
        <w:rPr>
          <w:rFonts w:eastAsia="Times New Roman" w:cs="Arial"/>
          <w:color w:val="000000"/>
        </w:rPr>
        <w:t xml:space="preserve"> committee </w:t>
      </w:r>
      <w:r w:rsidR="00BB2BA9">
        <w:rPr>
          <w:rFonts w:eastAsia="Times New Roman" w:cs="Arial"/>
          <w:color w:val="000000"/>
        </w:rPr>
        <w:t xml:space="preserve">separated into three </w:t>
      </w:r>
      <w:r w:rsidR="00444BFF" w:rsidRPr="00A61C62">
        <w:rPr>
          <w:rFonts w:eastAsia="Times New Roman" w:cs="Arial"/>
          <w:color w:val="000000"/>
        </w:rPr>
        <w:t xml:space="preserve">working groups to </w:t>
      </w:r>
      <w:r w:rsidR="00BB2BA9">
        <w:rPr>
          <w:rFonts w:eastAsia="Times New Roman" w:cs="Arial"/>
          <w:color w:val="000000"/>
        </w:rPr>
        <w:t>tackle the strategic</w:t>
      </w:r>
      <w:r w:rsidR="00444BFF" w:rsidRPr="00A61C62">
        <w:rPr>
          <w:rFonts w:eastAsia="Times New Roman" w:cs="Arial"/>
          <w:color w:val="000000"/>
        </w:rPr>
        <w:t xml:space="preserve"> </w:t>
      </w:r>
      <w:r w:rsidR="00BB2BA9">
        <w:rPr>
          <w:rFonts w:eastAsia="Times New Roman" w:cs="Arial"/>
          <w:color w:val="000000"/>
        </w:rPr>
        <w:t xml:space="preserve">components </w:t>
      </w:r>
      <w:r w:rsidR="00444BFF" w:rsidRPr="00A61C62">
        <w:rPr>
          <w:rFonts w:eastAsia="Times New Roman" w:cs="Arial"/>
          <w:color w:val="000000"/>
        </w:rPr>
        <w:t xml:space="preserve">of the project: </w:t>
      </w:r>
      <w:r w:rsidR="00BB2BA9">
        <w:rPr>
          <w:rFonts w:eastAsia="Times New Roman" w:cs="Arial"/>
          <w:color w:val="000000"/>
        </w:rPr>
        <w:t>V</w:t>
      </w:r>
      <w:r w:rsidR="00444BFF" w:rsidRPr="00A61C62">
        <w:rPr>
          <w:rFonts w:eastAsia="Times New Roman" w:cs="Arial"/>
          <w:color w:val="000000"/>
        </w:rPr>
        <w:t>ision/</w:t>
      </w:r>
      <w:r w:rsidR="00BB2BA9">
        <w:rPr>
          <w:rFonts w:eastAsia="Times New Roman" w:cs="Arial"/>
          <w:color w:val="000000"/>
        </w:rPr>
        <w:t>T</w:t>
      </w:r>
      <w:r w:rsidR="00444BFF" w:rsidRPr="00A61C62">
        <w:rPr>
          <w:rFonts w:eastAsia="Times New Roman" w:cs="Arial"/>
          <w:color w:val="000000"/>
        </w:rPr>
        <w:t xml:space="preserve">hemes, </w:t>
      </w:r>
      <w:r w:rsidR="008B0444">
        <w:rPr>
          <w:rFonts w:eastAsia="Times New Roman" w:cs="Arial"/>
          <w:color w:val="000000"/>
        </w:rPr>
        <w:t xml:space="preserve">Virtual </w:t>
      </w:r>
      <w:r w:rsidR="00BB2BA9">
        <w:rPr>
          <w:rFonts w:eastAsia="Times New Roman" w:cs="Arial"/>
          <w:color w:val="000000"/>
        </w:rPr>
        <w:t>M</w:t>
      </w:r>
      <w:r w:rsidR="00444BFF" w:rsidRPr="00A61C62">
        <w:rPr>
          <w:rFonts w:eastAsia="Times New Roman" w:cs="Arial"/>
          <w:color w:val="000000"/>
        </w:rPr>
        <w:t>arketing/</w:t>
      </w:r>
      <w:r w:rsidR="00BB2BA9">
        <w:rPr>
          <w:rFonts w:eastAsia="Times New Roman" w:cs="Arial"/>
          <w:color w:val="000000"/>
        </w:rPr>
        <w:t>S</w:t>
      </w:r>
      <w:r w:rsidR="00444BFF" w:rsidRPr="00A61C62">
        <w:rPr>
          <w:rFonts w:eastAsia="Times New Roman" w:cs="Arial"/>
          <w:color w:val="000000"/>
        </w:rPr>
        <w:t xml:space="preserve">ocial </w:t>
      </w:r>
      <w:r w:rsidR="00BB2BA9">
        <w:rPr>
          <w:rFonts w:eastAsia="Times New Roman" w:cs="Arial"/>
          <w:color w:val="000000"/>
        </w:rPr>
        <w:t>M</w:t>
      </w:r>
      <w:r w:rsidR="00444BFF" w:rsidRPr="00A61C62">
        <w:rPr>
          <w:rFonts w:eastAsia="Times New Roman" w:cs="Arial"/>
          <w:color w:val="000000"/>
        </w:rPr>
        <w:t xml:space="preserve">edia, and </w:t>
      </w:r>
      <w:r w:rsidR="008B0444">
        <w:rPr>
          <w:rFonts w:eastAsia="Times New Roman" w:cs="Arial"/>
          <w:color w:val="000000"/>
        </w:rPr>
        <w:t>D</w:t>
      </w:r>
      <w:r w:rsidR="00444BFF" w:rsidRPr="00A61C62">
        <w:rPr>
          <w:rFonts w:eastAsia="Times New Roman" w:cs="Arial"/>
          <w:color w:val="000000"/>
        </w:rPr>
        <w:t>irect/</w:t>
      </w:r>
      <w:r w:rsidR="008B0444">
        <w:rPr>
          <w:rFonts w:eastAsia="Times New Roman" w:cs="Arial"/>
          <w:color w:val="000000"/>
        </w:rPr>
        <w:t>P</w:t>
      </w:r>
      <w:r w:rsidR="00444BFF" w:rsidRPr="00A61C62">
        <w:rPr>
          <w:rFonts w:eastAsia="Times New Roman" w:cs="Arial"/>
          <w:color w:val="000000"/>
        </w:rPr>
        <w:t>ublic</w:t>
      </w:r>
      <w:r w:rsidR="008B0444">
        <w:rPr>
          <w:rFonts w:eastAsia="Times New Roman" w:cs="Arial"/>
          <w:color w:val="000000"/>
        </w:rPr>
        <w:t xml:space="preserve"> Outreach. </w:t>
      </w:r>
      <w:r w:rsidR="00444BFF" w:rsidRPr="00A61C62">
        <w:rPr>
          <w:rFonts w:eastAsia="Times New Roman" w:cs="Arial"/>
          <w:color w:val="000000"/>
        </w:rPr>
        <w:t xml:space="preserve">The </w:t>
      </w:r>
      <w:r w:rsidR="008B0444">
        <w:rPr>
          <w:rFonts w:eastAsia="Times New Roman" w:cs="Arial"/>
          <w:color w:val="000000"/>
        </w:rPr>
        <w:t>V</w:t>
      </w:r>
      <w:r w:rsidR="00444BFF" w:rsidRPr="00A61C62">
        <w:rPr>
          <w:rFonts w:eastAsia="Times New Roman" w:cs="Arial"/>
          <w:color w:val="000000"/>
        </w:rPr>
        <w:t>ision/</w:t>
      </w:r>
      <w:r w:rsidR="008B0444">
        <w:rPr>
          <w:rFonts w:eastAsia="Times New Roman" w:cs="Arial"/>
          <w:color w:val="000000"/>
        </w:rPr>
        <w:t>T</w:t>
      </w:r>
      <w:r w:rsidR="005A61CE">
        <w:rPr>
          <w:rFonts w:eastAsia="Times New Roman" w:cs="Arial"/>
          <w:color w:val="000000"/>
        </w:rPr>
        <w:t>hemes team developed</w:t>
      </w:r>
      <w:r w:rsidR="008B0444">
        <w:rPr>
          <w:rFonts w:eastAsia="Times New Roman" w:cs="Arial"/>
          <w:color w:val="000000"/>
        </w:rPr>
        <w:t xml:space="preserve"> the </w:t>
      </w:r>
      <w:r w:rsidR="00444BFF" w:rsidRPr="00A61C62">
        <w:rPr>
          <w:rFonts w:eastAsia="Times New Roman" w:cs="Arial"/>
          <w:color w:val="000000"/>
        </w:rPr>
        <w:t xml:space="preserve">survey questions; </w:t>
      </w:r>
      <w:r w:rsidR="008B0444">
        <w:rPr>
          <w:rFonts w:eastAsia="Times New Roman" w:cs="Arial"/>
          <w:color w:val="000000"/>
        </w:rPr>
        <w:t>M</w:t>
      </w:r>
      <w:r w:rsidR="00444BFF" w:rsidRPr="00A61C62">
        <w:rPr>
          <w:rFonts w:eastAsia="Times New Roman" w:cs="Arial"/>
          <w:color w:val="000000"/>
        </w:rPr>
        <w:t>arketing</w:t>
      </w:r>
      <w:r w:rsidR="008B0444">
        <w:rPr>
          <w:rFonts w:eastAsia="Times New Roman" w:cs="Arial"/>
          <w:color w:val="000000"/>
        </w:rPr>
        <w:t>/Social Media</w:t>
      </w:r>
      <w:r w:rsidR="00444BFF" w:rsidRPr="00A61C62">
        <w:rPr>
          <w:rFonts w:eastAsia="Times New Roman" w:cs="Arial"/>
          <w:color w:val="000000"/>
        </w:rPr>
        <w:t xml:space="preserve"> created the </w:t>
      </w:r>
      <w:r w:rsidR="005A61CE">
        <w:rPr>
          <w:rFonts w:eastAsia="Times New Roman" w:cs="Arial"/>
          <w:color w:val="000000"/>
        </w:rPr>
        <w:t>thinkGlocuester campaign with</w:t>
      </w:r>
      <w:r w:rsidR="008B0444">
        <w:rPr>
          <w:rFonts w:eastAsia="Times New Roman" w:cs="Arial"/>
          <w:color w:val="000000"/>
        </w:rPr>
        <w:t xml:space="preserve"> a </w:t>
      </w:r>
      <w:r w:rsidR="005A61CE">
        <w:rPr>
          <w:rFonts w:eastAsia="Times New Roman" w:cs="Arial"/>
          <w:color w:val="000000"/>
        </w:rPr>
        <w:t xml:space="preserve">branded </w:t>
      </w:r>
      <w:r w:rsidR="00444BFF" w:rsidRPr="00A61C62">
        <w:rPr>
          <w:rFonts w:eastAsia="Times New Roman" w:cs="Arial"/>
          <w:color w:val="000000"/>
        </w:rPr>
        <w:t xml:space="preserve">website and social media </w:t>
      </w:r>
      <w:r w:rsidR="005A61CE">
        <w:rPr>
          <w:rFonts w:eastAsia="Times New Roman" w:cs="Arial"/>
          <w:color w:val="000000"/>
        </w:rPr>
        <w:t xml:space="preserve">presence on </w:t>
      </w:r>
      <w:r w:rsidR="00444BFF" w:rsidRPr="00A61C62">
        <w:rPr>
          <w:rFonts w:eastAsia="Times New Roman" w:cs="Arial"/>
          <w:color w:val="000000"/>
        </w:rPr>
        <w:t>Facebook and Instagram</w:t>
      </w:r>
      <w:r w:rsidR="005A61CE">
        <w:rPr>
          <w:rFonts w:eastAsia="Times New Roman" w:cs="Arial"/>
          <w:color w:val="000000"/>
        </w:rPr>
        <w:t xml:space="preserve">; </w:t>
      </w:r>
      <w:r w:rsidR="00444BFF" w:rsidRPr="00A61C62">
        <w:rPr>
          <w:rFonts w:eastAsia="Times New Roman" w:cs="Arial"/>
          <w:color w:val="000000"/>
        </w:rPr>
        <w:t xml:space="preserve"> </w:t>
      </w:r>
      <w:r w:rsidR="005A61CE">
        <w:rPr>
          <w:rFonts w:eastAsia="Times New Roman" w:cs="Arial"/>
          <w:color w:val="000000"/>
        </w:rPr>
        <w:t>and the D</w:t>
      </w:r>
      <w:r w:rsidR="00444BFF" w:rsidRPr="00A61C62">
        <w:rPr>
          <w:rFonts w:eastAsia="Times New Roman" w:cs="Arial"/>
          <w:color w:val="000000"/>
        </w:rPr>
        <w:t>irect/</w:t>
      </w:r>
      <w:r w:rsidR="005A61CE">
        <w:rPr>
          <w:rFonts w:eastAsia="Times New Roman" w:cs="Arial"/>
          <w:color w:val="000000"/>
        </w:rPr>
        <w:t>P</w:t>
      </w:r>
      <w:r w:rsidR="00444BFF" w:rsidRPr="00A61C62">
        <w:rPr>
          <w:rFonts w:eastAsia="Times New Roman" w:cs="Arial"/>
          <w:color w:val="000000"/>
        </w:rPr>
        <w:t xml:space="preserve">ublic </w:t>
      </w:r>
      <w:r w:rsidR="005A61CE">
        <w:rPr>
          <w:rFonts w:eastAsia="Times New Roman" w:cs="Arial"/>
          <w:color w:val="000000"/>
        </w:rPr>
        <w:t>O</w:t>
      </w:r>
      <w:r w:rsidR="00444BFF" w:rsidRPr="00A61C62">
        <w:rPr>
          <w:rFonts w:eastAsia="Times New Roman" w:cs="Arial"/>
          <w:color w:val="000000"/>
        </w:rPr>
        <w:t xml:space="preserve">utreach </w:t>
      </w:r>
      <w:r w:rsidR="005A61CE">
        <w:rPr>
          <w:rFonts w:eastAsia="Times New Roman" w:cs="Arial"/>
          <w:color w:val="000000"/>
        </w:rPr>
        <w:t xml:space="preserve">team designed the strategy to engage the public in participating in </w:t>
      </w:r>
      <w:r w:rsidR="005A61CE" w:rsidRPr="00A61C62">
        <w:rPr>
          <w:rFonts w:eastAsia="Times New Roman" w:cs="Arial"/>
          <w:color w:val="000000"/>
        </w:rPr>
        <w:t xml:space="preserve">town hall style </w:t>
      </w:r>
      <w:r w:rsidR="005A61CE">
        <w:rPr>
          <w:rFonts w:eastAsia="Times New Roman" w:cs="Arial"/>
          <w:color w:val="000000"/>
        </w:rPr>
        <w:t>community</w:t>
      </w:r>
      <w:r w:rsidR="005A61CE" w:rsidRPr="00A61C62">
        <w:rPr>
          <w:rFonts w:eastAsia="Times New Roman" w:cs="Arial"/>
          <w:color w:val="000000"/>
        </w:rPr>
        <w:t xml:space="preserve"> meetings</w:t>
      </w:r>
      <w:r w:rsidR="005A61CE">
        <w:rPr>
          <w:rFonts w:eastAsia="Times New Roman" w:cs="Arial"/>
          <w:color w:val="000000"/>
        </w:rPr>
        <w:t xml:space="preserve">. </w:t>
      </w:r>
    </w:p>
    <w:p w:rsidR="005A61CE" w:rsidRDefault="005A61CE" w:rsidP="005A61CE">
      <w:pPr>
        <w:spacing w:after="0" w:line="240" w:lineRule="auto"/>
        <w:rPr>
          <w:rFonts w:eastAsia="Times New Roman" w:cs="Arial"/>
          <w:color w:val="000000"/>
        </w:rPr>
      </w:pPr>
    </w:p>
    <w:p w:rsidR="00444BFF" w:rsidRPr="00A61C62" w:rsidRDefault="005A61CE" w:rsidP="00A61C62">
      <w:pPr>
        <w:spacing w:after="0" w:line="240" w:lineRule="auto"/>
        <w:rPr>
          <w:rFonts w:eastAsia="Times New Roman" w:cs="Times New Roman"/>
        </w:rPr>
      </w:pPr>
      <w:r>
        <w:rPr>
          <w:rFonts w:eastAsia="Times New Roman" w:cs="Arial"/>
          <w:color w:val="000000"/>
        </w:rPr>
        <w:t>thinkGloucester became the branded identity of the project</w:t>
      </w:r>
      <w:r w:rsidR="00F34A5F">
        <w:rPr>
          <w:rFonts w:eastAsia="Times New Roman" w:cs="Arial"/>
          <w:color w:val="000000"/>
        </w:rPr>
        <w:t>. The Marketing/Social Media team designed a logo and campaign launch plan that included both print and social media marketing activities. The Survey launched on April 19</w:t>
      </w:r>
      <w:r w:rsidR="00F34A5F" w:rsidRPr="00F34A5F">
        <w:rPr>
          <w:rFonts w:eastAsia="Times New Roman" w:cs="Arial"/>
          <w:color w:val="000000"/>
          <w:vertAlign w:val="superscript"/>
        </w:rPr>
        <w:t>th</w:t>
      </w:r>
      <w:r w:rsidR="00F34A5F">
        <w:rPr>
          <w:rFonts w:eastAsia="Times New Roman" w:cs="Arial"/>
          <w:color w:val="000000"/>
        </w:rPr>
        <w:t xml:space="preserve"> and ran t</w:t>
      </w:r>
      <w:r w:rsidR="00CA1E2C">
        <w:rPr>
          <w:rFonts w:eastAsia="Times New Roman" w:cs="Arial"/>
          <w:color w:val="000000"/>
        </w:rPr>
        <w:t>hrough</w:t>
      </w:r>
      <w:r w:rsidR="00F34A5F">
        <w:rPr>
          <w:rFonts w:eastAsia="Times New Roman" w:cs="Arial"/>
          <w:color w:val="000000"/>
        </w:rPr>
        <w:t xml:space="preserve"> June 30</w:t>
      </w:r>
      <w:r w:rsidR="00F34A5F" w:rsidRPr="00F34A5F">
        <w:rPr>
          <w:rFonts w:eastAsia="Times New Roman" w:cs="Arial"/>
          <w:color w:val="000000"/>
          <w:vertAlign w:val="superscript"/>
        </w:rPr>
        <w:t>th</w:t>
      </w:r>
      <w:r w:rsidR="00F34A5F">
        <w:rPr>
          <w:rFonts w:eastAsia="Times New Roman" w:cs="Arial"/>
          <w:color w:val="000000"/>
        </w:rPr>
        <w:t xml:space="preserve">. Every household (14,000+) in Gloucester received a </w:t>
      </w:r>
      <w:r w:rsidR="00E033BC">
        <w:rPr>
          <w:rFonts w:eastAsia="Times New Roman" w:cs="Arial"/>
          <w:color w:val="000000"/>
        </w:rPr>
        <w:t xml:space="preserve">thinkGloucester </w:t>
      </w:r>
      <w:r w:rsidR="00F34A5F">
        <w:rPr>
          <w:rFonts w:eastAsia="Times New Roman" w:cs="Arial"/>
          <w:color w:val="000000"/>
        </w:rPr>
        <w:t xml:space="preserve">postcard, introducing the </w:t>
      </w:r>
      <w:r w:rsidR="00444BFF" w:rsidRPr="00A61C62">
        <w:rPr>
          <w:rFonts w:eastAsia="Times New Roman" w:cs="Arial"/>
          <w:color w:val="000000"/>
        </w:rPr>
        <w:t xml:space="preserve">initiative and </w:t>
      </w:r>
      <w:r w:rsidR="00F34A5F">
        <w:rPr>
          <w:rFonts w:eastAsia="Times New Roman" w:cs="Arial"/>
          <w:color w:val="000000"/>
        </w:rPr>
        <w:t xml:space="preserve">providing a QR code and bit.ly link to </w:t>
      </w:r>
      <w:r w:rsidR="00444BFF" w:rsidRPr="00A61C62">
        <w:rPr>
          <w:rFonts w:eastAsia="Times New Roman" w:cs="Arial"/>
          <w:color w:val="000000"/>
        </w:rPr>
        <w:t xml:space="preserve">the survey. </w:t>
      </w:r>
      <w:r w:rsidR="00E033BC">
        <w:rPr>
          <w:rFonts w:eastAsia="Times New Roman" w:cs="Arial"/>
          <w:color w:val="000000"/>
        </w:rPr>
        <w:t>Soon after, p</w:t>
      </w:r>
      <w:r w:rsidR="00F34A5F">
        <w:rPr>
          <w:rFonts w:eastAsia="Times New Roman" w:cs="Arial"/>
          <w:color w:val="000000"/>
        </w:rPr>
        <w:t xml:space="preserve">ress releases </w:t>
      </w:r>
      <w:r w:rsidR="00444BFF" w:rsidRPr="00A61C62">
        <w:rPr>
          <w:rFonts w:eastAsia="Times New Roman" w:cs="Arial"/>
          <w:color w:val="000000"/>
        </w:rPr>
        <w:t xml:space="preserve">were sent </w:t>
      </w:r>
      <w:r w:rsidR="00F34A5F">
        <w:rPr>
          <w:rFonts w:eastAsia="Times New Roman" w:cs="Arial"/>
          <w:color w:val="000000"/>
        </w:rPr>
        <w:t xml:space="preserve">to </w:t>
      </w:r>
      <w:r w:rsidR="00F34A5F" w:rsidRPr="00A61C62">
        <w:rPr>
          <w:rFonts w:eastAsia="Times New Roman" w:cs="Arial"/>
          <w:color w:val="000000"/>
        </w:rPr>
        <w:t>local newspapers</w:t>
      </w:r>
      <w:r w:rsidR="00444BFF" w:rsidRPr="00A61C62">
        <w:rPr>
          <w:rFonts w:eastAsia="Times New Roman" w:cs="Arial"/>
          <w:color w:val="000000"/>
        </w:rPr>
        <w:t xml:space="preserve"> and online community calendars </w:t>
      </w:r>
      <w:r w:rsidR="00F34A5F">
        <w:rPr>
          <w:rFonts w:eastAsia="Times New Roman" w:cs="Arial"/>
          <w:color w:val="000000"/>
        </w:rPr>
        <w:t xml:space="preserve">with the </w:t>
      </w:r>
      <w:r w:rsidR="00E033BC">
        <w:rPr>
          <w:rFonts w:eastAsia="Times New Roman" w:cs="Arial"/>
          <w:color w:val="000000"/>
        </w:rPr>
        <w:t xml:space="preserve">survey </w:t>
      </w:r>
      <w:r w:rsidR="00F34A5F">
        <w:rPr>
          <w:rFonts w:eastAsia="Times New Roman" w:cs="Arial"/>
          <w:color w:val="000000"/>
        </w:rPr>
        <w:t>call</w:t>
      </w:r>
      <w:r w:rsidR="00E033BC">
        <w:rPr>
          <w:rFonts w:eastAsia="Times New Roman" w:cs="Arial"/>
          <w:color w:val="000000"/>
        </w:rPr>
        <w:t>-</w:t>
      </w:r>
      <w:r w:rsidR="00F34A5F">
        <w:rPr>
          <w:rFonts w:eastAsia="Times New Roman" w:cs="Arial"/>
          <w:color w:val="000000"/>
        </w:rPr>
        <w:t>to</w:t>
      </w:r>
      <w:r w:rsidR="00E033BC">
        <w:rPr>
          <w:rFonts w:eastAsia="Times New Roman" w:cs="Arial"/>
          <w:color w:val="000000"/>
        </w:rPr>
        <w:t>-</w:t>
      </w:r>
      <w:r w:rsidR="00F34A5F">
        <w:rPr>
          <w:rFonts w:eastAsia="Times New Roman" w:cs="Arial"/>
          <w:color w:val="000000"/>
        </w:rPr>
        <w:t xml:space="preserve">action and the schedule of </w:t>
      </w:r>
      <w:r w:rsidR="00B7660B">
        <w:rPr>
          <w:rFonts w:eastAsia="Times New Roman" w:cs="Arial"/>
          <w:color w:val="000000"/>
        </w:rPr>
        <w:t>Library Dialogues</w:t>
      </w:r>
      <w:r w:rsidR="00CA1E2C">
        <w:rPr>
          <w:rFonts w:eastAsia="Times New Roman" w:cs="Arial"/>
          <w:color w:val="000000"/>
        </w:rPr>
        <w:t xml:space="preserve">: </w:t>
      </w:r>
      <w:r w:rsidR="00B7660B">
        <w:rPr>
          <w:rFonts w:eastAsia="Times New Roman" w:cs="Arial"/>
          <w:color w:val="000000"/>
        </w:rPr>
        <w:t>the</w:t>
      </w:r>
      <w:r w:rsidR="00E033BC">
        <w:rPr>
          <w:rFonts w:eastAsia="Times New Roman" w:cs="Arial"/>
          <w:color w:val="000000"/>
        </w:rPr>
        <w:t xml:space="preserve"> series of</w:t>
      </w:r>
      <w:r w:rsidR="00444BFF" w:rsidRPr="00A61C62">
        <w:rPr>
          <w:rFonts w:eastAsia="Times New Roman" w:cs="Arial"/>
          <w:color w:val="000000"/>
        </w:rPr>
        <w:t xml:space="preserve"> </w:t>
      </w:r>
      <w:r w:rsidR="00B7660B">
        <w:rPr>
          <w:rFonts w:eastAsia="Times New Roman" w:cs="Arial"/>
          <w:color w:val="000000"/>
        </w:rPr>
        <w:t xml:space="preserve">6 </w:t>
      </w:r>
      <w:r w:rsidR="00444BFF" w:rsidRPr="00A61C62">
        <w:rPr>
          <w:rFonts w:eastAsia="Times New Roman" w:cs="Arial"/>
          <w:color w:val="000000"/>
        </w:rPr>
        <w:t>public meetings</w:t>
      </w:r>
      <w:r w:rsidR="00E033BC">
        <w:rPr>
          <w:rFonts w:eastAsia="Times New Roman" w:cs="Arial"/>
          <w:color w:val="000000"/>
        </w:rPr>
        <w:t xml:space="preserve"> facilitated by Gloucester Conversations</w:t>
      </w:r>
      <w:r w:rsidR="00CA1E2C">
        <w:rPr>
          <w:rFonts w:eastAsia="Times New Roman" w:cs="Arial"/>
          <w:color w:val="000000"/>
        </w:rPr>
        <w:t xml:space="preserve">. </w:t>
      </w:r>
      <w:r w:rsidR="00B7660B">
        <w:rPr>
          <w:rFonts w:eastAsia="Times New Roman" w:cs="Arial"/>
          <w:color w:val="000000"/>
        </w:rPr>
        <w:t>Paper</w:t>
      </w:r>
      <w:r w:rsidR="00444BFF" w:rsidRPr="00A61C62">
        <w:rPr>
          <w:rFonts w:eastAsia="Times New Roman" w:cs="Arial"/>
          <w:color w:val="000000"/>
        </w:rPr>
        <w:t xml:space="preserve"> cop</w:t>
      </w:r>
      <w:r w:rsidR="00E033BC">
        <w:rPr>
          <w:rFonts w:eastAsia="Times New Roman" w:cs="Arial"/>
          <w:color w:val="000000"/>
        </w:rPr>
        <w:t xml:space="preserve">ies </w:t>
      </w:r>
      <w:r w:rsidR="00B7660B">
        <w:rPr>
          <w:rFonts w:eastAsia="Times New Roman" w:cs="Arial"/>
          <w:color w:val="000000"/>
        </w:rPr>
        <w:t>of the survey were</w:t>
      </w:r>
      <w:r w:rsidR="00444BFF" w:rsidRPr="00A61C62">
        <w:rPr>
          <w:rFonts w:eastAsia="Times New Roman" w:cs="Arial"/>
          <w:color w:val="000000"/>
        </w:rPr>
        <w:t xml:space="preserve"> also created and </w:t>
      </w:r>
      <w:r w:rsidR="00E033BC">
        <w:rPr>
          <w:rFonts w:eastAsia="Times New Roman" w:cs="Arial"/>
          <w:color w:val="000000"/>
        </w:rPr>
        <w:t xml:space="preserve">distributed </w:t>
      </w:r>
      <w:r w:rsidR="00B7660B">
        <w:rPr>
          <w:rFonts w:eastAsia="Times New Roman" w:cs="Arial"/>
          <w:color w:val="000000"/>
        </w:rPr>
        <w:t>at</w:t>
      </w:r>
      <w:r w:rsidR="00E033BC">
        <w:rPr>
          <w:rFonts w:eastAsia="Times New Roman" w:cs="Arial"/>
          <w:color w:val="000000"/>
        </w:rPr>
        <w:t xml:space="preserve"> the</w:t>
      </w:r>
      <w:r w:rsidR="00444BFF" w:rsidRPr="00A61C62">
        <w:rPr>
          <w:rFonts w:eastAsia="Times New Roman" w:cs="Arial"/>
          <w:color w:val="000000"/>
        </w:rPr>
        <w:t xml:space="preserve"> library, the Grace Center, and Action</w:t>
      </w:r>
      <w:r w:rsidR="00B7660B">
        <w:rPr>
          <w:rFonts w:eastAsia="Times New Roman" w:cs="Arial"/>
          <w:color w:val="000000"/>
        </w:rPr>
        <w:t xml:space="preserve"> (81 hard-copy surveys were collected from these locations). </w:t>
      </w:r>
    </w:p>
    <w:p w:rsidR="00444BFF" w:rsidRPr="00A61C62" w:rsidRDefault="00444BFF" w:rsidP="00A61C62">
      <w:pPr>
        <w:spacing w:after="0" w:line="240" w:lineRule="auto"/>
        <w:rPr>
          <w:rFonts w:eastAsia="Times New Roman" w:cs="Times New Roman"/>
        </w:rPr>
      </w:pPr>
    </w:p>
    <w:p w:rsidR="006A5AF6" w:rsidRDefault="00E033BC" w:rsidP="00A61C62">
      <w:pPr>
        <w:spacing w:after="0" w:line="240" w:lineRule="auto"/>
        <w:rPr>
          <w:rFonts w:eastAsia="Times New Roman" w:cs="Arial"/>
          <w:color w:val="000000"/>
        </w:rPr>
      </w:pPr>
      <w:r>
        <w:rPr>
          <w:rFonts w:eastAsia="Times New Roman" w:cs="Arial"/>
          <w:color w:val="000000"/>
        </w:rPr>
        <w:t>With the launch of</w:t>
      </w:r>
      <w:r w:rsidR="00444BFF" w:rsidRPr="00A61C62">
        <w:rPr>
          <w:rFonts w:eastAsia="Times New Roman" w:cs="Arial"/>
          <w:color w:val="000000"/>
        </w:rPr>
        <w:t xml:space="preserve"> the </w:t>
      </w:r>
      <w:r>
        <w:rPr>
          <w:rFonts w:eastAsia="Times New Roman" w:cs="Arial"/>
          <w:color w:val="000000"/>
        </w:rPr>
        <w:t xml:space="preserve">thinkGloucester </w:t>
      </w:r>
      <w:r w:rsidR="00444BFF" w:rsidRPr="00A61C62">
        <w:rPr>
          <w:rFonts w:eastAsia="Times New Roman" w:cs="Arial"/>
          <w:color w:val="000000"/>
        </w:rPr>
        <w:t xml:space="preserve">website and social media platforms, the committee </w:t>
      </w:r>
      <w:r>
        <w:rPr>
          <w:rFonts w:eastAsia="Times New Roman" w:cs="Arial"/>
          <w:color w:val="000000"/>
        </w:rPr>
        <w:t>reconvened to focus on promoting the survey and Dialogues through their personal and social networks. Marketing maintained a schedule of Facebook ads and event notices to increase visibility and expand the range o</w:t>
      </w:r>
      <w:r w:rsidR="00833ED5">
        <w:rPr>
          <w:rFonts w:eastAsia="Times New Roman" w:cs="Arial"/>
          <w:color w:val="000000"/>
        </w:rPr>
        <w:t xml:space="preserve">f people who saw the promotions. Facebook </w:t>
      </w:r>
      <w:r w:rsidR="006A5AF6">
        <w:rPr>
          <w:rFonts w:eastAsia="Times New Roman" w:cs="Arial"/>
          <w:color w:val="000000"/>
        </w:rPr>
        <w:t xml:space="preserve">ads consistently increased reach throughout the campaign period: by over 85% on April 22 at the start of the campaign, over 50% in early June and by 40% in the home stretch at the end of June. The thinkGloucester page netted a total of 178 followers and 175 likes. Instagram followers totaled 171. </w:t>
      </w:r>
    </w:p>
    <w:p w:rsidR="006A5AF6" w:rsidRDefault="006A5AF6" w:rsidP="00A61C62">
      <w:pPr>
        <w:spacing w:after="0" w:line="240" w:lineRule="auto"/>
        <w:rPr>
          <w:rFonts w:eastAsia="Times New Roman" w:cs="Arial"/>
          <w:color w:val="000000"/>
        </w:rPr>
      </w:pPr>
    </w:p>
    <w:p w:rsidR="00444BFF" w:rsidRPr="00033098" w:rsidRDefault="00B7660B" w:rsidP="00D5657A">
      <w:pPr>
        <w:spacing w:after="0" w:line="240" w:lineRule="auto"/>
        <w:rPr>
          <w:rFonts w:eastAsia="Times New Roman" w:cs="Times New Roman"/>
        </w:rPr>
      </w:pPr>
      <w:r w:rsidRPr="00033098">
        <w:rPr>
          <w:rFonts w:eastAsia="Times New Roman" w:cs="Arial"/>
          <w:color w:val="000000"/>
        </w:rPr>
        <w:t>The committee partnered with Gloucester Conversations</w:t>
      </w:r>
      <w:r w:rsidR="00D5657A" w:rsidRPr="00033098">
        <w:rPr>
          <w:rFonts w:eastAsia="Times New Roman" w:cs="Arial"/>
          <w:color w:val="000000"/>
        </w:rPr>
        <w:t xml:space="preserve">, a local organization of committed volunteers trained to facilitate challenging community conversations using a structured, mediated framework. They </w:t>
      </w:r>
      <w:r w:rsidRPr="00033098">
        <w:rPr>
          <w:rFonts w:eastAsia="Times New Roman" w:cs="Arial"/>
          <w:color w:val="000000"/>
        </w:rPr>
        <w:t xml:space="preserve"> </w:t>
      </w:r>
      <w:r w:rsidR="00D5657A" w:rsidRPr="00033098">
        <w:rPr>
          <w:rFonts w:eastAsia="Times New Roman" w:cs="Times New Roman"/>
        </w:rPr>
        <w:lastRenderedPageBreak/>
        <w:t>were invaluable in d</w:t>
      </w:r>
      <w:r w:rsidR="00D5657A" w:rsidRPr="00033098">
        <w:rPr>
          <w:rFonts w:cs="Helvetica"/>
        </w:rPr>
        <w:t xml:space="preserve">esigning a dialogue format, scripts and agenda in support of our goals. They provided small group facilitator training </w:t>
      </w:r>
      <w:r w:rsidR="00033098" w:rsidRPr="00033098">
        <w:rPr>
          <w:rFonts w:cs="Helvetica"/>
        </w:rPr>
        <w:t xml:space="preserve">for the committee members and library staff, </w:t>
      </w:r>
      <w:r w:rsidR="00D5657A" w:rsidRPr="00033098">
        <w:rPr>
          <w:rFonts w:cs="Helvetica"/>
        </w:rPr>
        <w:t xml:space="preserve">and created meeting materials including: communication agreements, participant handouts, feedback questionnaires. </w:t>
      </w:r>
      <w:r w:rsidR="00033098" w:rsidRPr="00033098">
        <w:rPr>
          <w:rFonts w:cs="Helvetica"/>
        </w:rPr>
        <w:t xml:space="preserve">Lastly, they </w:t>
      </w:r>
      <w:r w:rsidR="00D5657A" w:rsidRPr="00033098">
        <w:rPr>
          <w:rFonts w:cs="Helvetica"/>
        </w:rPr>
        <w:t xml:space="preserve">provided </w:t>
      </w:r>
      <w:r w:rsidR="00033098" w:rsidRPr="00033098">
        <w:rPr>
          <w:rFonts w:cs="Helvetica"/>
        </w:rPr>
        <w:t>both at-</w:t>
      </w:r>
      <w:r w:rsidR="00D5657A" w:rsidRPr="00033098">
        <w:rPr>
          <w:rFonts w:cs="Helvetica"/>
        </w:rPr>
        <w:t xml:space="preserve">large </w:t>
      </w:r>
      <w:r w:rsidR="00033098" w:rsidRPr="00033098">
        <w:rPr>
          <w:rFonts w:cs="Helvetica"/>
        </w:rPr>
        <w:t xml:space="preserve">and small </w:t>
      </w:r>
      <w:r w:rsidR="00D5657A" w:rsidRPr="00033098">
        <w:rPr>
          <w:rFonts w:cs="Helvetica"/>
        </w:rPr>
        <w:t xml:space="preserve">group facilitation </w:t>
      </w:r>
      <w:r w:rsidR="00033098" w:rsidRPr="00033098">
        <w:rPr>
          <w:rFonts w:cs="Helvetica"/>
        </w:rPr>
        <w:t>at</w:t>
      </w:r>
      <w:r w:rsidR="00D5657A" w:rsidRPr="00033098">
        <w:rPr>
          <w:rFonts w:cs="Helvetica"/>
        </w:rPr>
        <w:t xml:space="preserve"> each </w:t>
      </w:r>
      <w:r w:rsidR="00822EAE">
        <w:rPr>
          <w:rFonts w:cs="Helvetica"/>
        </w:rPr>
        <w:t xml:space="preserve">community dialogue. </w:t>
      </w:r>
      <w:r w:rsidR="00033098" w:rsidRPr="00033098">
        <w:rPr>
          <w:rFonts w:cs="Helvetica"/>
        </w:rPr>
        <w:t xml:space="preserve">In total, 12 people gave their time and talent to facilitating six Library Dialogues through May and June in Magnolia, Lanesville, Rocky Neck, and downtown at the Cruiseport and the </w:t>
      </w:r>
      <w:r w:rsidR="00822EAE">
        <w:rPr>
          <w:rFonts w:cs="Helvetica"/>
        </w:rPr>
        <w:t>l</w:t>
      </w:r>
      <w:r w:rsidR="00033098" w:rsidRPr="00033098">
        <w:rPr>
          <w:rFonts w:cs="Helvetica"/>
        </w:rPr>
        <w:t xml:space="preserve">ibrary.  </w:t>
      </w:r>
    </w:p>
    <w:p w:rsidR="00444BFF" w:rsidRPr="00A61C62" w:rsidRDefault="00444BFF" w:rsidP="00A61C62">
      <w:pPr>
        <w:spacing w:after="0" w:line="240" w:lineRule="auto"/>
        <w:rPr>
          <w:rFonts w:eastAsia="Times New Roman" w:cs="Times New Roman"/>
        </w:rPr>
      </w:pPr>
    </w:p>
    <w:p w:rsidR="00444BFF" w:rsidRPr="00A61C62" w:rsidRDefault="00033098" w:rsidP="00A61C62">
      <w:pPr>
        <w:spacing w:after="0" w:line="240" w:lineRule="auto"/>
        <w:rPr>
          <w:rFonts w:eastAsia="Times New Roman" w:cs="Times New Roman"/>
        </w:rPr>
      </w:pPr>
      <w:r>
        <w:rPr>
          <w:rFonts w:eastAsia="Times New Roman" w:cs="Arial"/>
          <w:color w:val="000000"/>
        </w:rPr>
        <w:t xml:space="preserve">The Library Dialogues and the survey were promoted through a series of outreach </w:t>
      </w:r>
      <w:r w:rsidR="002510D7">
        <w:rPr>
          <w:rFonts w:eastAsia="Times New Roman" w:cs="Arial"/>
          <w:color w:val="000000"/>
        </w:rPr>
        <w:t>activities</w:t>
      </w:r>
      <w:r>
        <w:rPr>
          <w:rFonts w:eastAsia="Times New Roman" w:cs="Arial"/>
          <w:color w:val="000000"/>
        </w:rPr>
        <w:t xml:space="preserve">. Flyers were posted across the city from Magnolia through Main Street to Rocky Neck and </w:t>
      </w:r>
      <w:r w:rsidR="002510D7">
        <w:rPr>
          <w:rFonts w:eastAsia="Times New Roman" w:cs="Arial"/>
          <w:color w:val="000000"/>
        </w:rPr>
        <w:t xml:space="preserve">around Lanesville. </w:t>
      </w:r>
      <w:r w:rsidR="002510D7" w:rsidRPr="005B5C28">
        <w:rPr>
          <w:rFonts w:eastAsia="Times New Roman" w:cs="Arial"/>
          <w:color w:val="000000"/>
        </w:rPr>
        <w:t xml:space="preserve">Bookmarks were created for general distribution at the library and through networking: the tagline, </w:t>
      </w:r>
      <w:r w:rsidR="002510D7" w:rsidRPr="005B5C28">
        <w:rPr>
          <w:rFonts w:ascii="Calibri" w:hAnsi="Calibri"/>
          <w:bCs/>
          <w:i/>
          <w:color w:val="000000"/>
        </w:rPr>
        <w:t>Connecting to Community</w:t>
      </w:r>
      <w:r w:rsidR="002510D7" w:rsidRPr="005B5C28">
        <w:rPr>
          <w:rFonts w:ascii="Calibri" w:hAnsi="Calibri"/>
          <w:bCs/>
          <w:color w:val="000000"/>
        </w:rPr>
        <w:t xml:space="preserve"> targeted the survey while </w:t>
      </w:r>
      <w:r w:rsidR="002510D7" w:rsidRPr="005B5C28">
        <w:rPr>
          <w:rFonts w:ascii="Calibri" w:hAnsi="Calibri"/>
          <w:bCs/>
          <w:i/>
          <w:color w:val="000000"/>
        </w:rPr>
        <w:t>Listening to Community</w:t>
      </w:r>
      <w:r w:rsidR="002510D7" w:rsidRPr="005B5C28">
        <w:rPr>
          <w:rFonts w:ascii="Calibri" w:hAnsi="Calibri"/>
          <w:bCs/>
          <w:color w:val="000000"/>
        </w:rPr>
        <w:t xml:space="preserve"> promoted the </w:t>
      </w:r>
      <w:r w:rsidR="005B5C28">
        <w:rPr>
          <w:rFonts w:ascii="Calibri" w:hAnsi="Calibri"/>
          <w:bCs/>
          <w:color w:val="000000"/>
        </w:rPr>
        <w:t>final</w:t>
      </w:r>
      <w:r w:rsidR="002510D7" w:rsidRPr="005B5C28">
        <w:rPr>
          <w:rFonts w:ascii="Calibri" w:hAnsi="Calibri"/>
          <w:bCs/>
          <w:color w:val="000000"/>
        </w:rPr>
        <w:t xml:space="preserve"> two dialogue sessions.</w:t>
      </w:r>
      <w:r w:rsidR="002510D7">
        <w:rPr>
          <w:rFonts w:ascii="Calibri" w:hAnsi="Calibri"/>
          <w:b/>
          <w:bCs/>
          <w:color w:val="000000"/>
        </w:rPr>
        <w:t xml:space="preserve"> </w:t>
      </w:r>
      <w:r w:rsidR="00444BFF" w:rsidRPr="00A61C62">
        <w:rPr>
          <w:rFonts w:eastAsia="Times New Roman" w:cs="Arial"/>
          <w:color w:val="000000"/>
        </w:rPr>
        <w:t>The library</w:t>
      </w:r>
      <w:r w:rsidR="002510D7">
        <w:rPr>
          <w:rFonts w:eastAsia="Times New Roman" w:cs="Arial"/>
          <w:color w:val="000000"/>
        </w:rPr>
        <w:t xml:space="preserve"> staff</w:t>
      </w:r>
      <w:r w:rsidR="00444BFF" w:rsidRPr="00A61C62">
        <w:rPr>
          <w:rFonts w:eastAsia="Times New Roman" w:cs="Arial"/>
          <w:color w:val="000000"/>
        </w:rPr>
        <w:t xml:space="preserve"> </w:t>
      </w:r>
      <w:r w:rsidR="002510D7">
        <w:rPr>
          <w:rFonts w:eastAsia="Times New Roman" w:cs="Arial"/>
          <w:color w:val="000000"/>
        </w:rPr>
        <w:t xml:space="preserve">also participated in promoting the campaign via the SFL </w:t>
      </w:r>
      <w:r w:rsidR="00444BFF" w:rsidRPr="00A61C62">
        <w:rPr>
          <w:rFonts w:eastAsia="Times New Roman" w:cs="Arial"/>
          <w:color w:val="000000"/>
        </w:rPr>
        <w:t>website</w:t>
      </w:r>
      <w:r w:rsidR="005B5C28">
        <w:rPr>
          <w:rFonts w:eastAsia="Times New Roman" w:cs="Arial"/>
          <w:color w:val="000000"/>
        </w:rPr>
        <w:t>, direct conversations with patrons,</w:t>
      </w:r>
      <w:r w:rsidR="00444BFF" w:rsidRPr="00A61C62">
        <w:rPr>
          <w:rFonts w:eastAsia="Times New Roman" w:cs="Arial"/>
          <w:color w:val="000000"/>
        </w:rPr>
        <w:t xml:space="preserve"> </w:t>
      </w:r>
      <w:r w:rsidR="002510D7">
        <w:rPr>
          <w:rFonts w:eastAsia="Times New Roman" w:cs="Arial"/>
          <w:color w:val="000000"/>
        </w:rPr>
        <w:t xml:space="preserve">and email announcements to its Constant Contact list. Additionally, Cape Ann Cinema donated a video </w:t>
      </w:r>
      <w:r w:rsidR="00444BFF" w:rsidRPr="00A61C62">
        <w:rPr>
          <w:rFonts w:eastAsia="Times New Roman" w:cs="Arial"/>
          <w:color w:val="000000"/>
        </w:rPr>
        <w:t xml:space="preserve">ad </w:t>
      </w:r>
      <w:r w:rsidR="002510D7">
        <w:rPr>
          <w:rFonts w:eastAsia="Times New Roman" w:cs="Arial"/>
          <w:color w:val="000000"/>
        </w:rPr>
        <w:t xml:space="preserve">which was </w:t>
      </w:r>
      <w:r w:rsidR="00444BFF" w:rsidRPr="00A61C62">
        <w:rPr>
          <w:rFonts w:eastAsia="Times New Roman" w:cs="Arial"/>
          <w:color w:val="000000"/>
        </w:rPr>
        <w:t xml:space="preserve">shown during </w:t>
      </w:r>
      <w:r w:rsidR="002510D7">
        <w:rPr>
          <w:rFonts w:eastAsia="Times New Roman" w:cs="Arial"/>
          <w:color w:val="000000"/>
        </w:rPr>
        <w:t xml:space="preserve">movie previews throughout the month of June. </w:t>
      </w:r>
      <w:r w:rsidR="00444BFF" w:rsidRPr="00A61C62">
        <w:rPr>
          <w:rFonts w:eastAsia="Times New Roman" w:cs="Arial"/>
          <w:color w:val="000000"/>
        </w:rPr>
        <w:t xml:space="preserve"> </w:t>
      </w:r>
    </w:p>
    <w:p w:rsidR="00444BFF" w:rsidRPr="00A61C62" w:rsidRDefault="00444BFF" w:rsidP="00A61C62">
      <w:pPr>
        <w:spacing w:after="0" w:line="240" w:lineRule="auto"/>
        <w:rPr>
          <w:rFonts w:eastAsia="Times New Roman" w:cs="Times New Roman"/>
        </w:rPr>
      </w:pPr>
    </w:p>
    <w:p w:rsidR="00444BFF" w:rsidRDefault="002510D7" w:rsidP="00A61C62">
      <w:pPr>
        <w:spacing w:after="0" w:line="240" w:lineRule="auto"/>
        <w:rPr>
          <w:rFonts w:eastAsia="Times New Roman" w:cs="Arial"/>
          <w:color w:val="000000"/>
        </w:rPr>
      </w:pPr>
      <w:r>
        <w:rPr>
          <w:rFonts w:eastAsia="Times New Roman" w:cs="Arial"/>
          <w:color w:val="000000"/>
        </w:rPr>
        <w:t>The board of the</w:t>
      </w:r>
      <w:r w:rsidR="00822EAE">
        <w:rPr>
          <w:rFonts w:eastAsia="Times New Roman" w:cs="Arial"/>
          <w:color w:val="000000"/>
        </w:rPr>
        <w:t xml:space="preserve"> </w:t>
      </w:r>
      <w:r w:rsidR="00444BFF" w:rsidRPr="00A61C62">
        <w:rPr>
          <w:rFonts w:eastAsia="Times New Roman" w:cs="Arial"/>
          <w:color w:val="000000"/>
        </w:rPr>
        <w:t>West Parish PTO</w:t>
      </w:r>
      <w:r>
        <w:rPr>
          <w:rFonts w:eastAsia="Times New Roman" w:cs="Arial"/>
          <w:color w:val="000000"/>
        </w:rPr>
        <w:t xml:space="preserve"> and the director of the Grace Center were both engaged directly to rais</w:t>
      </w:r>
      <w:r w:rsidR="005B5C28">
        <w:rPr>
          <w:rFonts w:eastAsia="Times New Roman" w:cs="Arial"/>
          <w:color w:val="000000"/>
        </w:rPr>
        <w:t>e</w:t>
      </w:r>
      <w:r>
        <w:rPr>
          <w:rFonts w:eastAsia="Times New Roman" w:cs="Arial"/>
          <w:color w:val="000000"/>
        </w:rPr>
        <w:t xml:space="preserve"> awareness </w:t>
      </w:r>
      <w:r w:rsidR="005B5C28">
        <w:rPr>
          <w:rFonts w:eastAsia="Times New Roman" w:cs="Arial"/>
          <w:color w:val="000000"/>
        </w:rPr>
        <w:t xml:space="preserve">and ask </w:t>
      </w:r>
      <w:r w:rsidR="00822EAE">
        <w:rPr>
          <w:rFonts w:eastAsia="Times New Roman" w:cs="Arial"/>
          <w:color w:val="000000"/>
        </w:rPr>
        <w:t xml:space="preserve">for </w:t>
      </w:r>
      <w:r w:rsidR="005B5C28">
        <w:rPr>
          <w:rFonts w:eastAsia="Times New Roman" w:cs="Arial"/>
          <w:color w:val="000000"/>
        </w:rPr>
        <w:t>their assistance in</w:t>
      </w:r>
      <w:r>
        <w:rPr>
          <w:rFonts w:eastAsia="Times New Roman" w:cs="Arial"/>
          <w:color w:val="000000"/>
        </w:rPr>
        <w:t xml:space="preserve"> </w:t>
      </w:r>
      <w:r w:rsidR="005B5C28">
        <w:rPr>
          <w:rFonts w:eastAsia="Times New Roman" w:cs="Arial"/>
          <w:color w:val="000000"/>
        </w:rPr>
        <w:t>asking their</w:t>
      </w:r>
      <w:r>
        <w:rPr>
          <w:rFonts w:eastAsia="Times New Roman" w:cs="Arial"/>
          <w:color w:val="000000"/>
        </w:rPr>
        <w:t xml:space="preserve"> constituencies to take </w:t>
      </w:r>
      <w:r w:rsidR="00822EAE">
        <w:rPr>
          <w:rFonts w:eastAsia="Times New Roman" w:cs="Arial"/>
          <w:color w:val="000000"/>
        </w:rPr>
        <w:t xml:space="preserve">the </w:t>
      </w:r>
      <w:r>
        <w:rPr>
          <w:rFonts w:eastAsia="Times New Roman" w:cs="Arial"/>
          <w:color w:val="000000"/>
        </w:rPr>
        <w:t>survey and</w:t>
      </w:r>
      <w:r w:rsidR="005B5C28">
        <w:rPr>
          <w:rFonts w:eastAsia="Times New Roman" w:cs="Arial"/>
          <w:color w:val="000000"/>
        </w:rPr>
        <w:t>/or</w:t>
      </w:r>
      <w:r>
        <w:rPr>
          <w:rFonts w:eastAsia="Times New Roman" w:cs="Arial"/>
          <w:color w:val="000000"/>
        </w:rPr>
        <w:t xml:space="preserve"> attend a community meeting. </w:t>
      </w:r>
    </w:p>
    <w:p w:rsidR="002510D7" w:rsidRPr="00A61C62" w:rsidRDefault="002510D7" w:rsidP="00A61C62">
      <w:pPr>
        <w:spacing w:after="0" w:line="240" w:lineRule="auto"/>
        <w:rPr>
          <w:rFonts w:eastAsia="Times New Roman" w:cs="Times New Roman"/>
        </w:rPr>
      </w:pPr>
    </w:p>
    <w:p w:rsidR="005B5C28" w:rsidRPr="005B5C28" w:rsidRDefault="00444BFF" w:rsidP="005B5C28">
      <w:pPr>
        <w:spacing w:after="0" w:line="240" w:lineRule="auto"/>
        <w:rPr>
          <w:rFonts w:eastAsia="Times New Roman" w:cs="Times New Roman"/>
        </w:rPr>
      </w:pPr>
      <w:r w:rsidRPr="00A61C62">
        <w:rPr>
          <w:rFonts w:eastAsia="Times New Roman" w:cs="Arial"/>
          <w:color w:val="000000"/>
        </w:rPr>
        <w:t xml:space="preserve">During this time, </w:t>
      </w:r>
      <w:r w:rsidR="005B5C28">
        <w:rPr>
          <w:rFonts w:eastAsia="Times New Roman" w:cs="Arial"/>
          <w:color w:val="000000"/>
        </w:rPr>
        <w:t>individual</w:t>
      </w:r>
      <w:r w:rsidRPr="00A61C62">
        <w:rPr>
          <w:rFonts w:eastAsia="Times New Roman" w:cs="Arial"/>
          <w:color w:val="000000"/>
        </w:rPr>
        <w:t xml:space="preserve"> </w:t>
      </w:r>
      <w:r w:rsidR="005B5C28">
        <w:rPr>
          <w:rFonts w:eastAsia="Times New Roman" w:cs="Arial"/>
          <w:color w:val="000000"/>
        </w:rPr>
        <w:t>community influencer</w:t>
      </w:r>
      <w:r w:rsidR="005B5C28" w:rsidRPr="00A61C62">
        <w:rPr>
          <w:rFonts w:eastAsia="Times New Roman" w:cs="Arial"/>
          <w:color w:val="000000"/>
        </w:rPr>
        <w:t xml:space="preserve"> </w:t>
      </w:r>
      <w:r w:rsidRPr="00A61C62">
        <w:rPr>
          <w:rFonts w:eastAsia="Times New Roman" w:cs="Arial"/>
          <w:color w:val="000000"/>
        </w:rPr>
        <w:t>interviews</w:t>
      </w:r>
      <w:r w:rsidR="005B5C28">
        <w:rPr>
          <w:rFonts w:eastAsia="Times New Roman" w:cs="Arial"/>
          <w:color w:val="000000"/>
        </w:rPr>
        <w:t xml:space="preserve"> </w:t>
      </w:r>
      <w:r w:rsidRPr="00A61C62">
        <w:rPr>
          <w:rFonts w:eastAsia="Times New Roman" w:cs="Arial"/>
          <w:color w:val="000000"/>
        </w:rPr>
        <w:t xml:space="preserve">were </w:t>
      </w:r>
      <w:r w:rsidR="005B5C28">
        <w:rPr>
          <w:rFonts w:eastAsia="Times New Roman" w:cs="Arial"/>
          <w:color w:val="000000"/>
        </w:rPr>
        <w:t>conducted</w:t>
      </w:r>
      <w:r w:rsidRPr="00A61C62">
        <w:rPr>
          <w:rFonts w:eastAsia="Times New Roman" w:cs="Arial"/>
          <w:color w:val="000000"/>
        </w:rPr>
        <w:t xml:space="preserve"> by a committee me</w:t>
      </w:r>
      <w:r w:rsidR="00822EAE">
        <w:rPr>
          <w:rFonts w:eastAsia="Times New Roman" w:cs="Arial"/>
          <w:color w:val="000000"/>
        </w:rPr>
        <w:t xml:space="preserve">mber and the library director. </w:t>
      </w:r>
      <w:r w:rsidR="005B5C28">
        <w:rPr>
          <w:rFonts w:eastAsia="Times New Roman" w:cs="Arial"/>
          <w:color w:val="000000"/>
        </w:rPr>
        <w:t xml:space="preserve">And </w:t>
      </w:r>
      <w:r w:rsidRPr="00A61C62">
        <w:rPr>
          <w:rFonts w:eastAsia="Times New Roman" w:cs="Arial"/>
          <w:color w:val="000000"/>
        </w:rPr>
        <w:t xml:space="preserve"> a series of </w:t>
      </w:r>
      <w:r w:rsidR="005B5C28">
        <w:rPr>
          <w:rFonts w:eastAsia="Times New Roman" w:cs="Arial"/>
          <w:color w:val="000000"/>
        </w:rPr>
        <w:t xml:space="preserve">4 </w:t>
      </w:r>
      <w:r w:rsidRPr="00A61C62">
        <w:rPr>
          <w:rFonts w:eastAsia="Times New Roman" w:cs="Arial"/>
          <w:color w:val="000000"/>
        </w:rPr>
        <w:t xml:space="preserve">focus groups </w:t>
      </w:r>
      <w:r w:rsidR="005B5C28">
        <w:rPr>
          <w:rFonts w:eastAsia="Times New Roman" w:cs="Arial"/>
          <w:color w:val="000000"/>
        </w:rPr>
        <w:t>consisting</w:t>
      </w:r>
      <w:r w:rsidRPr="00A61C62">
        <w:rPr>
          <w:rFonts w:eastAsia="Times New Roman" w:cs="Arial"/>
          <w:color w:val="000000"/>
        </w:rPr>
        <w:t xml:space="preserve"> of </w:t>
      </w:r>
      <w:r w:rsidR="005B5C28">
        <w:rPr>
          <w:rFonts w:eastAsia="Times New Roman" w:cs="Arial"/>
          <w:color w:val="000000"/>
        </w:rPr>
        <w:t>community members representing a cross section (age, gender, community) of Gloucester’s population were</w:t>
      </w:r>
      <w:r w:rsidR="005B5C28" w:rsidRPr="005B5C28">
        <w:rPr>
          <w:rFonts w:eastAsia="Times New Roman" w:cs="Arial"/>
          <w:color w:val="000000"/>
        </w:rPr>
        <w:t xml:space="preserve"> </w:t>
      </w:r>
      <w:r w:rsidR="005B5C28">
        <w:rPr>
          <w:rFonts w:eastAsia="Times New Roman" w:cs="Arial"/>
          <w:color w:val="000000"/>
        </w:rPr>
        <w:t>completed</w:t>
      </w:r>
      <w:r w:rsidRPr="00A61C62">
        <w:rPr>
          <w:rFonts w:eastAsia="Times New Roman" w:cs="Arial"/>
          <w:color w:val="000000"/>
        </w:rPr>
        <w:t>.  </w:t>
      </w:r>
    </w:p>
    <w:p w:rsidR="005B5C28" w:rsidRDefault="005B5C28" w:rsidP="005B5C28">
      <w:pPr>
        <w:spacing w:after="0" w:line="240" w:lineRule="auto"/>
        <w:rPr>
          <w:rFonts w:eastAsia="Times New Roman" w:cs="Arial"/>
          <w:color w:val="000000"/>
        </w:rPr>
      </w:pPr>
    </w:p>
    <w:p w:rsidR="00444BFF" w:rsidRPr="005B5C28" w:rsidRDefault="005B5C28" w:rsidP="00A61C62">
      <w:pPr>
        <w:spacing w:after="0" w:line="240" w:lineRule="auto"/>
      </w:pPr>
      <w:r>
        <w:t xml:space="preserve">In total, </w:t>
      </w:r>
      <w:r w:rsidRPr="00A61C62">
        <w:t xml:space="preserve">580 surveys were collected. </w:t>
      </w:r>
      <w:r>
        <w:t>96</w:t>
      </w:r>
      <w:r w:rsidRPr="00A61C62">
        <w:t xml:space="preserve"> </w:t>
      </w:r>
      <w:r>
        <w:t>community members</w:t>
      </w:r>
      <w:r w:rsidRPr="00A61C62">
        <w:t xml:space="preserve"> </w:t>
      </w:r>
      <w:r>
        <w:t xml:space="preserve">participated in </w:t>
      </w:r>
      <w:r w:rsidRPr="00A61C62">
        <w:t xml:space="preserve">direct public outreach, including: Library Dialogues (51), Focus </w:t>
      </w:r>
      <w:r>
        <w:t xml:space="preserve">Groups (23) and Influencer Interviews (22). Another 35 participated in Wellspring House/Sawyer Free Library cosponsored focus groups representing Gloucester’s immigrant community. The total of 711 participants represents a 2.4% </w:t>
      </w:r>
      <w:r w:rsidRPr="00A61C62">
        <w:t>response rate</w:t>
      </w:r>
      <w:r w:rsidR="006816C3">
        <w:t>,</w:t>
      </w:r>
      <w:r w:rsidRPr="00A61C62">
        <w:t xml:space="preserve"> based on the 2017 census population of 30,172</w:t>
      </w:r>
      <w:r>
        <w:t xml:space="preserve"> residents</w:t>
      </w:r>
      <w:r w:rsidRPr="00A61C62">
        <w:t xml:space="preserve">. </w:t>
      </w:r>
    </w:p>
    <w:p w:rsidR="00AF4467" w:rsidRPr="00A61C62" w:rsidRDefault="00AF4467" w:rsidP="00A61C62">
      <w:pPr>
        <w:pStyle w:val="NoSpacing"/>
      </w:pPr>
    </w:p>
    <w:p w:rsidR="0053689C" w:rsidRPr="00A61C62" w:rsidRDefault="0053689C" w:rsidP="00A61C62">
      <w:pPr>
        <w:pStyle w:val="NoSpacing"/>
        <w:rPr>
          <w:b/>
        </w:rPr>
      </w:pPr>
      <w:r w:rsidRPr="00A61C62">
        <w:rPr>
          <w:b/>
        </w:rPr>
        <w:t xml:space="preserve">Findings </w:t>
      </w:r>
      <w:r w:rsidR="00AF4467" w:rsidRPr="00A61C62">
        <w:rPr>
          <w:b/>
        </w:rPr>
        <w:t>Summary</w:t>
      </w:r>
    </w:p>
    <w:p w:rsidR="003B4C7E" w:rsidRPr="00822EAE" w:rsidRDefault="00F8600F" w:rsidP="003B4C7E">
      <w:pPr>
        <w:shd w:val="clear" w:color="auto" w:fill="FFFFFF"/>
        <w:spacing w:after="0" w:line="240" w:lineRule="auto"/>
        <w:rPr>
          <w:rFonts w:eastAsia="Times New Roman" w:cs="Times New Roman"/>
          <w:color w:val="000000"/>
        </w:rPr>
      </w:pPr>
      <w:r w:rsidRPr="00822EAE">
        <w:t xml:space="preserve">The feedback from all data sources is notably consistent in the cares, concerns, considerations and attitudes with respect to the research questions: What do you value about living in Gloucester?, What do you aspire to for its future?, and How does the </w:t>
      </w:r>
      <w:r w:rsidR="00822EAE" w:rsidRPr="00822EAE">
        <w:t>l</w:t>
      </w:r>
      <w:r w:rsidRPr="00822EAE">
        <w:t xml:space="preserve">ibrary fit into that picture. </w:t>
      </w:r>
      <w:r w:rsidR="006816C3" w:rsidRPr="00822EAE">
        <w:t>Universally</w:t>
      </w:r>
      <w:r w:rsidRPr="00822EAE">
        <w:t xml:space="preserve">, </w:t>
      </w:r>
      <w:r w:rsidR="006816C3" w:rsidRPr="00822EAE">
        <w:t>participants were passionate</w:t>
      </w:r>
      <w:r w:rsidRPr="00822EAE">
        <w:t xml:space="preserve"> </w:t>
      </w:r>
      <w:r w:rsidR="006816C3" w:rsidRPr="00822EAE">
        <w:t>in their feelings about</w:t>
      </w:r>
      <w:r w:rsidRPr="00822EAE">
        <w:t xml:space="preserve"> Gloucester</w:t>
      </w:r>
      <w:r w:rsidR="006816C3" w:rsidRPr="00822EAE">
        <w:t xml:space="preserve">, lovingly describing </w:t>
      </w:r>
      <w:r w:rsidRPr="00822EAE">
        <w:t>its quirky character, community ties, quality of life and especially</w:t>
      </w:r>
      <w:r w:rsidR="00822EAE">
        <w:t xml:space="preserve"> the</w:t>
      </w:r>
      <w:r w:rsidRPr="00822EAE">
        <w:t xml:space="preserve"> abundance of natural amenities and scenic beauty. </w:t>
      </w:r>
      <w:r w:rsidR="006816C3" w:rsidRPr="00822EAE">
        <w:t>They all had a very strong sense of belonging</w:t>
      </w:r>
      <w:r w:rsidR="00591BAA" w:rsidRPr="00822EAE">
        <w:t>,</w:t>
      </w:r>
      <w:r w:rsidR="006816C3" w:rsidRPr="00822EAE">
        <w:t xml:space="preserve"> </w:t>
      </w:r>
      <w:r w:rsidR="00591BAA" w:rsidRPr="00822EAE">
        <w:t>only</w:t>
      </w:r>
      <w:r w:rsidR="006816C3" w:rsidRPr="00822EAE">
        <w:t xml:space="preserve"> desiring to increase their connections to place and people</w:t>
      </w:r>
      <w:r w:rsidR="00591BAA" w:rsidRPr="00822EAE">
        <w:t xml:space="preserve"> through more venues and vehicles to participate in community</w:t>
      </w:r>
      <w:r w:rsidR="006816C3" w:rsidRPr="00822EAE">
        <w:t xml:space="preserve">. </w:t>
      </w:r>
      <w:r w:rsidR="003B4C7E" w:rsidRPr="00822EAE">
        <w:t>I</w:t>
      </w:r>
      <w:r w:rsidR="00887F9D" w:rsidRPr="00822EAE">
        <w:t xml:space="preserve">mmigrant </w:t>
      </w:r>
      <w:r w:rsidR="003B4C7E" w:rsidRPr="00822EAE">
        <w:t xml:space="preserve">participants also appreciated Gloucester’s natural beauty,  as well as it offered a </w:t>
      </w:r>
      <w:r w:rsidR="005D084F" w:rsidRPr="00822EAE">
        <w:t>peaceful</w:t>
      </w:r>
      <w:r w:rsidR="003B4C7E" w:rsidRPr="00822EAE">
        <w:t xml:space="preserve">, </w:t>
      </w:r>
      <w:r w:rsidR="003B4C7E" w:rsidRPr="00822EAE">
        <w:rPr>
          <w:rFonts w:eastAsia="Times New Roman" w:cs="Times New Roman"/>
          <w:color w:val="000000"/>
        </w:rPr>
        <w:t>safe, hospitable place to raise kids, good schools</w:t>
      </w:r>
      <w:r w:rsidR="003B4C7E" w:rsidRPr="00822EAE">
        <w:t>, opportunities for employment and access to support services when needed. They viewed people as</w:t>
      </w:r>
      <w:r w:rsidR="003B4C7E" w:rsidRPr="00822EAE">
        <w:rPr>
          <w:rFonts w:eastAsia="Times New Roman" w:cs="Times New Roman"/>
          <w:color w:val="000000"/>
        </w:rPr>
        <w:t xml:space="preserve"> respectful and nice, “many good people who are kind to us”. </w:t>
      </w:r>
    </w:p>
    <w:p w:rsidR="00887F9D" w:rsidRDefault="00887F9D" w:rsidP="00A61C62">
      <w:pPr>
        <w:spacing w:after="0" w:line="240" w:lineRule="auto"/>
      </w:pPr>
    </w:p>
    <w:p w:rsidR="003B4C7E" w:rsidRPr="00822EAE" w:rsidRDefault="006816C3" w:rsidP="003B4C7E">
      <w:pPr>
        <w:shd w:val="clear" w:color="auto" w:fill="FFFFFF"/>
        <w:spacing w:after="0" w:line="240" w:lineRule="auto"/>
        <w:rPr>
          <w:rFonts w:eastAsia="Times New Roman" w:cs="Times New Roman"/>
          <w:color w:val="000000"/>
        </w:rPr>
      </w:pPr>
      <w:r w:rsidRPr="00822EAE">
        <w:t xml:space="preserve">While people’s concerns for the future largely fell into the categories of affordable housing and gentrification, economic sustainability and opportunities, and the impact of climate change and the opiod crisis on the community, by and large everyone expressed optimism for Gloucester’s future. </w:t>
      </w:r>
      <w:r w:rsidR="003B4C7E" w:rsidRPr="00822EAE">
        <w:t xml:space="preserve">Responses from the immigrant participants also spoke of affordability as a concern especially </w:t>
      </w:r>
      <w:r w:rsidR="003B4C7E" w:rsidRPr="00822EAE">
        <w:rPr>
          <w:rFonts w:eastAsia="Times New Roman" w:cs="Times New Roman"/>
          <w:color w:val="000000"/>
        </w:rPr>
        <w:t xml:space="preserve">daycare choices for school aged children. They also </w:t>
      </w:r>
      <w:r w:rsidR="005D084F" w:rsidRPr="00822EAE">
        <w:rPr>
          <w:rFonts w:eastAsia="Times New Roman" w:cs="Times New Roman"/>
          <w:color w:val="000000"/>
        </w:rPr>
        <w:t xml:space="preserve">had a specific desire to have a mall or </w:t>
      </w:r>
      <w:r w:rsidR="003B4C7E" w:rsidRPr="00822EAE">
        <w:rPr>
          <w:rFonts w:eastAsia="Times New Roman" w:cs="Times New Roman"/>
          <w:color w:val="000000"/>
        </w:rPr>
        <w:t>Hispanic supermarket</w:t>
      </w:r>
      <w:r w:rsidR="005D084F" w:rsidRPr="00822EAE">
        <w:rPr>
          <w:rFonts w:eastAsia="Times New Roman" w:cs="Times New Roman"/>
          <w:color w:val="000000"/>
        </w:rPr>
        <w:t xml:space="preserve"> in Gloucester. </w:t>
      </w:r>
    </w:p>
    <w:p w:rsidR="003B4C7E" w:rsidRDefault="003B4C7E" w:rsidP="00A61C62">
      <w:pPr>
        <w:spacing w:after="0" w:line="240" w:lineRule="auto"/>
      </w:pPr>
    </w:p>
    <w:p w:rsidR="003B4C7E" w:rsidRDefault="003B4C7E" w:rsidP="00A61C62">
      <w:pPr>
        <w:spacing w:after="0" w:line="240" w:lineRule="auto"/>
      </w:pPr>
    </w:p>
    <w:p w:rsidR="005D084F" w:rsidRDefault="00591BAA" w:rsidP="005D084F">
      <w:pPr>
        <w:spacing w:after="0" w:line="240" w:lineRule="auto"/>
      </w:pPr>
      <w:r>
        <w:t>Participants were very supportive and enthusiastic about the library and h</w:t>
      </w:r>
      <w:r w:rsidR="00F410B9">
        <w:t>eld</w:t>
      </w:r>
      <w:r>
        <w:t xml:space="preserve"> positive views for</w:t>
      </w:r>
      <w:r w:rsidR="00822EAE">
        <w:t xml:space="preserve"> the</w:t>
      </w:r>
      <w:r>
        <w:t xml:space="preserve"> vital role it plays in the community. It was described in various thematic </w:t>
      </w:r>
      <w:r w:rsidR="00F410B9">
        <w:t>terms</w:t>
      </w:r>
      <w:r>
        <w:t xml:space="preserve"> as a “Secular Sanctuary”, an “equalizer</w:t>
      </w:r>
      <w:r w:rsidR="00F410B9">
        <w:t>:</w:t>
      </w:r>
      <w:r w:rsidR="00772A62">
        <w:t xml:space="preserve"> </w:t>
      </w:r>
      <w:r w:rsidR="00F410B9">
        <w:t>free –</w:t>
      </w:r>
      <w:r w:rsidR="00822EAE">
        <w:t xml:space="preserve"> belonging to no </w:t>
      </w:r>
      <w:r w:rsidR="00822EAE" w:rsidRPr="00822EAE">
        <w:rPr>
          <w:i/>
        </w:rPr>
        <w:t>o</w:t>
      </w:r>
      <w:r w:rsidR="00F410B9" w:rsidRPr="00822EAE">
        <w:rPr>
          <w:i/>
        </w:rPr>
        <w:t>ne</w:t>
      </w:r>
      <w:r w:rsidR="00F410B9">
        <w:t xml:space="preserve"> group </w:t>
      </w:r>
      <w:r>
        <w:t xml:space="preserve">”, a “community center: connecting Gloucester </w:t>
      </w:r>
      <w:r w:rsidR="00822EAE">
        <w:t>to itself”</w:t>
      </w:r>
      <w:r>
        <w:t>, a</w:t>
      </w:r>
      <w:r w:rsidR="00F410B9">
        <w:t>n “access point to the world</w:t>
      </w:r>
      <w:r w:rsidR="00772A62">
        <w:t>” of knowledge</w:t>
      </w:r>
      <w:r w:rsidR="00F410B9">
        <w:t xml:space="preserve">. They also shared aspirational desires for a library that was spacious, welcoming, comfortable, and inviting; respecting the past while meeting the </w:t>
      </w:r>
      <w:r w:rsidR="00772A62">
        <w:t xml:space="preserve">technological and informational </w:t>
      </w:r>
      <w:r w:rsidR="00F410B9">
        <w:t xml:space="preserve">demands </w:t>
      </w:r>
      <w:r w:rsidR="00822EAE">
        <w:t xml:space="preserve">of </w:t>
      </w:r>
      <w:r w:rsidR="00772A62">
        <w:t xml:space="preserve">an evolving </w:t>
      </w:r>
      <w:r w:rsidR="00F410B9">
        <w:t xml:space="preserve">community. </w:t>
      </w:r>
      <w:r w:rsidR="005D084F">
        <w:t xml:space="preserve">Developmental programming such as English, math, computer and art classes, along with more foreign language resources, were among the specific desires  the immigrant participants articulated for the library. </w:t>
      </w:r>
    </w:p>
    <w:p w:rsidR="005D084F" w:rsidRDefault="005D084F" w:rsidP="005D084F">
      <w:pPr>
        <w:spacing w:after="0" w:line="240" w:lineRule="auto"/>
      </w:pPr>
    </w:p>
    <w:p w:rsidR="005B5C28" w:rsidRDefault="005B5C28" w:rsidP="005B5C28">
      <w:pPr>
        <w:spacing w:after="0" w:line="240" w:lineRule="auto"/>
        <w:rPr>
          <w:rFonts w:eastAsia="Times New Roman" w:cs="Arial"/>
          <w:b/>
          <w:color w:val="000000"/>
        </w:rPr>
      </w:pPr>
    </w:p>
    <w:tbl>
      <w:tblPr>
        <w:tblpPr w:leftFromText="180" w:rightFromText="180" w:vertAnchor="page" w:horzAnchor="margin" w:tblpXSpec="right" w:tblpY="4547"/>
        <w:tblW w:w="4248" w:type="dxa"/>
        <w:tblLook w:val="04A0" w:firstRow="1" w:lastRow="0" w:firstColumn="1" w:lastColumn="0" w:noHBand="0" w:noVBand="1"/>
      </w:tblPr>
      <w:tblGrid>
        <w:gridCol w:w="2593"/>
        <w:gridCol w:w="1026"/>
        <w:gridCol w:w="629"/>
      </w:tblGrid>
      <w:tr w:rsidR="006816C3" w:rsidRPr="00A61C62" w:rsidTr="006816C3">
        <w:trPr>
          <w:trHeight w:val="365"/>
        </w:trPr>
        <w:tc>
          <w:tcPr>
            <w:tcW w:w="2593" w:type="dxa"/>
            <w:tcBorders>
              <w:top w:val="nil"/>
              <w:left w:val="nil"/>
              <w:bottom w:val="nil"/>
              <w:right w:val="nil"/>
            </w:tcBorders>
            <w:shd w:val="clear" w:color="EAEAE8" w:fill="EAEAE8"/>
            <w:noWrap/>
            <w:vAlign w:val="center"/>
            <w:hideMark/>
          </w:tcPr>
          <w:p w:rsidR="006816C3" w:rsidRPr="00A61C62" w:rsidRDefault="006816C3" w:rsidP="006816C3">
            <w:pPr>
              <w:spacing w:after="0" w:line="240" w:lineRule="auto"/>
              <w:rPr>
                <w:rFonts w:eastAsia="Times New Roman" w:cs="Arial"/>
                <w:color w:val="333333"/>
                <w:sz w:val="16"/>
                <w:szCs w:val="16"/>
              </w:rPr>
            </w:pPr>
            <w:r w:rsidRPr="00A61C62">
              <w:rPr>
                <w:rFonts w:eastAsia="Times New Roman" w:cs="Arial"/>
                <w:color w:val="333333"/>
                <w:sz w:val="16"/>
                <w:szCs w:val="16"/>
              </w:rPr>
              <w:t>Nature / environment / beaches</w:t>
            </w:r>
          </w:p>
        </w:tc>
        <w:tc>
          <w:tcPr>
            <w:tcW w:w="1026" w:type="dxa"/>
            <w:tcBorders>
              <w:top w:val="nil"/>
              <w:left w:val="nil"/>
              <w:bottom w:val="nil"/>
              <w:right w:val="nil"/>
            </w:tcBorders>
            <w:shd w:val="clear" w:color="auto" w:fill="auto"/>
            <w:noWrap/>
            <w:vAlign w:val="center"/>
            <w:hideMark/>
          </w:tcPr>
          <w:p w:rsidR="006816C3" w:rsidRPr="00A61C62" w:rsidRDefault="006816C3" w:rsidP="006816C3">
            <w:pPr>
              <w:spacing w:after="0" w:line="240" w:lineRule="auto"/>
              <w:rPr>
                <w:rFonts w:eastAsia="Times New Roman" w:cs="Arial"/>
                <w:color w:val="333333"/>
                <w:sz w:val="16"/>
                <w:szCs w:val="16"/>
              </w:rPr>
            </w:pPr>
            <w:r w:rsidRPr="00A61C62">
              <w:rPr>
                <w:rFonts w:eastAsia="Times New Roman" w:cs="Arial"/>
                <w:color w:val="333333"/>
                <w:sz w:val="16"/>
                <w:szCs w:val="16"/>
              </w:rPr>
              <w:t>89.66%</w:t>
            </w:r>
          </w:p>
        </w:tc>
        <w:tc>
          <w:tcPr>
            <w:tcW w:w="629" w:type="dxa"/>
            <w:tcBorders>
              <w:top w:val="nil"/>
              <w:left w:val="nil"/>
              <w:bottom w:val="nil"/>
              <w:right w:val="nil"/>
            </w:tcBorders>
            <w:shd w:val="clear" w:color="auto" w:fill="auto"/>
            <w:noWrap/>
            <w:vAlign w:val="center"/>
            <w:hideMark/>
          </w:tcPr>
          <w:p w:rsidR="006816C3" w:rsidRPr="00A61C62" w:rsidRDefault="006816C3" w:rsidP="006816C3">
            <w:pPr>
              <w:spacing w:after="0" w:line="240" w:lineRule="auto"/>
              <w:rPr>
                <w:rFonts w:eastAsia="Times New Roman" w:cs="Arial"/>
                <w:color w:val="333333"/>
                <w:sz w:val="16"/>
                <w:szCs w:val="16"/>
              </w:rPr>
            </w:pPr>
            <w:r w:rsidRPr="00A61C62">
              <w:rPr>
                <w:rFonts w:eastAsia="Times New Roman" w:cs="Arial"/>
                <w:color w:val="333333"/>
                <w:sz w:val="16"/>
                <w:szCs w:val="16"/>
              </w:rPr>
              <w:t>520</w:t>
            </w:r>
          </w:p>
        </w:tc>
      </w:tr>
      <w:tr w:rsidR="006816C3" w:rsidRPr="00A61C62" w:rsidTr="006816C3">
        <w:trPr>
          <w:trHeight w:val="365"/>
        </w:trPr>
        <w:tc>
          <w:tcPr>
            <w:tcW w:w="2593" w:type="dxa"/>
            <w:tcBorders>
              <w:top w:val="nil"/>
              <w:left w:val="nil"/>
              <w:bottom w:val="nil"/>
              <w:right w:val="nil"/>
            </w:tcBorders>
            <w:shd w:val="clear" w:color="EAEAE8" w:fill="EAEAE8"/>
            <w:noWrap/>
            <w:vAlign w:val="center"/>
            <w:hideMark/>
          </w:tcPr>
          <w:p w:rsidR="006816C3" w:rsidRPr="00A61C62" w:rsidRDefault="006816C3" w:rsidP="006816C3">
            <w:pPr>
              <w:spacing w:after="0" w:line="240" w:lineRule="auto"/>
              <w:rPr>
                <w:rFonts w:eastAsia="Times New Roman" w:cs="Arial"/>
                <w:color w:val="333333"/>
                <w:sz w:val="16"/>
                <w:szCs w:val="16"/>
              </w:rPr>
            </w:pPr>
            <w:r w:rsidRPr="00A61C62">
              <w:rPr>
                <w:rFonts w:eastAsia="Times New Roman" w:cs="Arial"/>
                <w:color w:val="333333"/>
                <w:sz w:val="16"/>
                <w:szCs w:val="16"/>
              </w:rPr>
              <w:t>Culture / arts</w:t>
            </w:r>
          </w:p>
        </w:tc>
        <w:tc>
          <w:tcPr>
            <w:tcW w:w="1026" w:type="dxa"/>
            <w:tcBorders>
              <w:top w:val="nil"/>
              <w:left w:val="nil"/>
              <w:bottom w:val="nil"/>
              <w:right w:val="nil"/>
            </w:tcBorders>
            <w:shd w:val="clear" w:color="auto" w:fill="auto"/>
            <w:noWrap/>
            <w:vAlign w:val="center"/>
            <w:hideMark/>
          </w:tcPr>
          <w:p w:rsidR="006816C3" w:rsidRPr="00A61C62" w:rsidRDefault="006816C3" w:rsidP="006816C3">
            <w:pPr>
              <w:spacing w:after="0" w:line="240" w:lineRule="auto"/>
              <w:rPr>
                <w:rFonts w:eastAsia="Times New Roman" w:cs="Arial"/>
                <w:color w:val="333333"/>
                <w:sz w:val="16"/>
                <w:szCs w:val="16"/>
              </w:rPr>
            </w:pPr>
            <w:r w:rsidRPr="00A61C62">
              <w:rPr>
                <w:rFonts w:eastAsia="Times New Roman" w:cs="Arial"/>
                <w:color w:val="333333"/>
                <w:sz w:val="16"/>
                <w:szCs w:val="16"/>
              </w:rPr>
              <w:t>69.31%</w:t>
            </w:r>
          </w:p>
        </w:tc>
        <w:tc>
          <w:tcPr>
            <w:tcW w:w="629" w:type="dxa"/>
            <w:tcBorders>
              <w:top w:val="nil"/>
              <w:left w:val="nil"/>
              <w:bottom w:val="nil"/>
              <w:right w:val="nil"/>
            </w:tcBorders>
            <w:shd w:val="clear" w:color="auto" w:fill="auto"/>
            <w:noWrap/>
            <w:vAlign w:val="center"/>
            <w:hideMark/>
          </w:tcPr>
          <w:p w:rsidR="006816C3" w:rsidRPr="00A61C62" w:rsidRDefault="006816C3" w:rsidP="006816C3">
            <w:pPr>
              <w:spacing w:after="0" w:line="240" w:lineRule="auto"/>
              <w:rPr>
                <w:rFonts w:eastAsia="Times New Roman" w:cs="Arial"/>
                <w:color w:val="333333"/>
                <w:sz w:val="16"/>
                <w:szCs w:val="16"/>
              </w:rPr>
            </w:pPr>
            <w:r w:rsidRPr="00A61C62">
              <w:rPr>
                <w:rFonts w:eastAsia="Times New Roman" w:cs="Arial"/>
                <w:color w:val="333333"/>
                <w:sz w:val="16"/>
                <w:szCs w:val="16"/>
              </w:rPr>
              <w:t>402</w:t>
            </w:r>
          </w:p>
        </w:tc>
      </w:tr>
      <w:tr w:rsidR="006816C3" w:rsidRPr="00A61C62" w:rsidTr="006816C3">
        <w:trPr>
          <w:trHeight w:val="365"/>
        </w:trPr>
        <w:tc>
          <w:tcPr>
            <w:tcW w:w="2593" w:type="dxa"/>
            <w:tcBorders>
              <w:top w:val="nil"/>
              <w:left w:val="nil"/>
              <w:bottom w:val="nil"/>
              <w:right w:val="nil"/>
            </w:tcBorders>
            <w:shd w:val="clear" w:color="EAEAE8" w:fill="EAEAE8"/>
            <w:noWrap/>
            <w:vAlign w:val="center"/>
            <w:hideMark/>
          </w:tcPr>
          <w:p w:rsidR="006816C3" w:rsidRPr="00A61C62" w:rsidRDefault="006816C3" w:rsidP="006816C3">
            <w:pPr>
              <w:spacing w:after="0" w:line="240" w:lineRule="auto"/>
              <w:rPr>
                <w:rFonts w:eastAsia="Times New Roman" w:cs="Arial"/>
                <w:color w:val="333333"/>
                <w:sz w:val="16"/>
                <w:szCs w:val="16"/>
              </w:rPr>
            </w:pPr>
            <w:r w:rsidRPr="00A61C62">
              <w:rPr>
                <w:rFonts w:eastAsia="Times New Roman" w:cs="Arial"/>
                <w:color w:val="333333"/>
                <w:sz w:val="16"/>
                <w:szCs w:val="16"/>
              </w:rPr>
              <w:t>Community</w:t>
            </w:r>
          </w:p>
        </w:tc>
        <w:tc>
          <w:tcPr>
            <w:tcW w:w="1026" w:type="dxa"/>
            <w:tcBorders>
              <w:top w:val="nil"/>
              <w:left w:val="nil"/>
              <w:bottom w:val="nil"/>
              <w:right w:val="nil"/>
            </w:tcBorders>
            <w:shd w:val="clear" w:color="auto" w:fill="auto"/>
            <w:noWrap/>
            <w:vAlign w:val="center"/>
            <w:hideMark/>
          </w:tcPr>
          <w:p w:rsidR="006816C3" w:rsidRPr="00A61C62" w:rsidRDefault="006816C3" w:rsidP="006816C3">
            <w:pPr>
              <w:spacing w:after="0" w:line="240" w:lineRule="auto"/>
              <w:rPr>
                <w:rFonts w:eastAsia="Times New Roman" w:cs="Arial"/>
                <w:color w:val="333333"/>
                <w:sz w:val="16"/>
                <w:szCs w:val="16"/>
              </w:rPr>
            </w:pPr>
            <w:r w:rsidRPr="00A61C62">
              <w:rPr>
                <w:rFonts w:eastAsia="Times New Roman" w:cs="Arial"/>
                <w:color w:val="333333"/>
                <w:sz w:val="16"/>
                <w:szCs w:val="16"/>
              </w:rPr>
              <w:t>69.14%</w:t>
            </w:r>
          </w:p>
        </w:tc>
        <w:tc>
          <w:tcPr>
            <w:tcW w:w="629" w:type="dxa"/>
            <w:tcBorders>
              <w:top w:val="nil"/>
              <w:left w:val="nil"/>
              <w:bottom w:val="nil"/>
              <w:right w:val="nil"/>
            </w:tcBorders>
            <w:shd w:val="clear" w:color="auto" w:fill="auto"/>
            <w:noWrap/>
            <w:vAlign w:val="center"/>
            <w:hideMark/>
          </w:tcPr>
          <w:p w:rsidR="006816C3" w:rsidRPr="00A61C62" w:rsidRDefault="006816C3" w:rsidP="006816C3">
            <w:pPr>
              <w:spacing w:after="0" w:line="240" w:lineRule="auto"/>
              <w:rPr>
                <w:rFonts w:eastAsia="Times New Roman" w:cs="Arial"/>
                <w:color w:val="333333"/>
                <w:sz w:val="16"/>
                <w:szCs w:val="16"/>
              </w:rPr>
            </w:pPr>
            <w:r w:rsidRPr="00A61C62">
              <w:rPr>
                <w:rFonts w:eastAsia="Times New Roman" w:cs="Arial"/>
                <w:color w:val="333333"/>
                <w:sz w:val="16"/>
                <w:szCs w:val="16"/>
              </w:rPr>
              <w:t>401</w:t>
            </w:r>
          </w:p>
        </w:tc>
      </w:tr>
      <w:tr w:rsidR="006816C3" w:rsidRPr="00A61C62" w:rsidTr="006816C3">
        <w:trPr>
          <w:trHeight w:val="365"/>
        </w:trPr>
        <w:tc>
          <w:tcPr>
            <w:tcW w:w="2593" w:type="dxa"/>
            <w:tcBorders>
              <w:top w:val="nil"/>
              <w:left w:val="nil"/>
              <w:bottom w:val="nil"/>
              <w:right w:val="nil"/>
            </w:tcBorders>
            <w:shd w:val="clear" w:color="EAEAE8" w:fill="EAEAE8"/>
            <w:noWrap/>
            <w:vAlign w:val="center"/>
            <w:hideMark/>
          </w:tcPr>
          <w:p w:rsidR="006816C3" w:rsidRPr="00A61C62" w:rsidRDefault="006816C3" w:rsidP="006816C3">
            <w:pPr>
              <w:spacing w:after="0" w:line="240" w:lineRule="auto"/>
              <w:rPr>
                <w:rFonts w:eastAsia="Times New Roman" w:cs="Arial"/>
                <w:color w:val="333333"/>
                <w:sz w:val="16"/>
                <w:szCs w:val="16"/>
              </w:rPr>
            </w:pPr>
            <w:r w:rsidRPr="00A61C62">
              <w:rPr>
                <w:rFonts w:eastAsia="Times New Roman" w:cs="Arial"/>
                <w:color w:val="333333"/>
                <w:sz w:val="16"/>
                <w:szCs w:val="16"/>
              </w:rPr>
              <w:t>Family / friends</w:t>
            </w:r>
          </w:p>
        </w:tc>
        <w:tc>
          <w:tcPr>
            <w:tcW w:w="1026" w:type="dxa"/>
            <w:tcBorders>
              <w:top w:val="nil"/>
              <w:left w:val="nil"/>
              <w:bottom w:val="nil"/>
              <w:right w:val="nil"/>
            </w:tcBorders>
            <w:shd w:val="clear" w:color="auto" w:fill="auto"/>
            <w:noWrap/>
            <w:vAlign w:val="center"/>
            <w:hideMark/>
          </w:tcPr>
          <w:p w:rsidR="006816C3" w:rsidRPr="00A61C62" w:rsidRDefault="006816C3" w:rsidP="006816C3">
            <w:pPr>
              <w:spacing w:after="0" w:line="240" w:lineRule="auto"/>
              <w:rPr>
                <w:rFonts w:eastAsia="Times New Roman" w:cs="Arial"/>
                <w:color w:val="333333"/>
                <w:sz w:val="16"/>
                <w:szCs w:val="16"/>
              </w:rPr>
            </w:pPr>
            <w:r w:rsidRPr="00A61C62">
              <w:rPr>
                <w:rFonts w:eastAsia="Times New Roman" w:cs="Arial"/>
                <w:color w:val="333333"/>
                <w:sz w:val="16"/>
                <w:szCs w:val="16"/>
              </w:rPr>
              <w:t>68.28%</w:t>
            </w:r>
          </w:p>
        </w:tc>
        <w:tc>
          <w:tcPr>
            <w:tcW w:w="629" w:type="dxa"/>
            <w:tcBorders>
              <w:top w:val="nil"/>
              <w:left w:val="nil"/>
              <w:bottom w:val="nil"/>
              <w:right w:val="nil"/>
            </w:tcBorders>
            <w:shd w:val="clear" w:color="auto" w:fill="auto"/>
            <w:noWrap/>
            <w:vAlign w:val="center"/>
            <w:hideMark/>
          </w:tcPr>
          <w:p w:rsidR="006816C3" w:rsidRPr="00A61C62" w:rsidRDefault="006816C3" w:rsidP="006816C3">
            <w:pPr>
              <w:spacing w:after="0" w:line="240" w:lineRule="auto"/>
              <w:rPr>
                <w:rFonts w:eastAsia="Times New Roman" w:cs="Arial"/>
                <w:color w:val="333333"/>
                <w:sz w:val="16"/>
                <w:szCs w:val="16"/>
              </w:rPr>
            </w:pPr>
            <w:r w:rsidRPr="00A61C62">
              <w:rPr>
                <w:rFonts w:eastAsia="Times New Roman" w:cs="Arial"/>
                <w:color w:val="333333"/>
                <w:sz w:val="16"/>
                <w:szCs w:val="16"/>
              </w:rPr>
              <w:t>396</w:t>
            </w:r>
          </w:p>
        </w:tc>
      </w:tr>
      <w:tr w:rsidR="006816C3" w:rsidRPr="00A61C62" w:rsidTr="006816C3">
        <w:trPr>
          <w:trHeight w:val="365"/>
        </w:trPr>
        <w:tc>
          <w:tcPr>
            <w:tcW w:w="2593" w:type="dxa"/>
            <w:tcBorders>
              <w:top w:val="nil"/>
              <w:left w:val="nil"/>
              <w:bottom w:val="nil"/>
              <w:right w:val="nil"/>
            </w:tcBorders>
            <w:shd w:val="clear" w:color="EAEAE8" w:fill="EAEAE8"/>
            <w:noWrap/>
            <w:vAlign w:val="center"/>
            <w:hideMark/>
          </w:tcPr>
          <w:p w:rsidR="006816C3" w:rsidRPr="00A61C62" w:rsidRDefault="006816C3" w:rsidP="006816C3">
            <w:pPr>
              <w:spacing w:after="0" w:line="240" w:lineRule="auto"/>
              <w:rPr>
                <w:rFonts w:eastAsia="Times New Roman" w:cs="Arial"/>
                <w:color w:val="333333"/>
                <w:sz w:val="16"/>
                <w:szCs w:val="16"/>
              </w:rPr>
            </w:pPr>
            <w:r w:rsidRPr="00A61C62">
              <w:rPr>
                <w:rFonts w:eastAsia="Times New Roman" w:cs="Arial"/>
                <w:color w:val="333333"/>
                <w:sz w:val="16"/>
                <w:szCs w:val="16"/>
              </w:rPr>
              <w:t>History</w:t>
            </w:r>
          </w:p>
        </w:tc>
        <w:tc>
          <w:tcPr>
            <w:tcW w:w="1026" w:type="dxa"/>
            <w:tcBorders>
              <w:top w:val="nil"/>
              <w:left w:val="nil"/>
              <w:bottom w:val="nil"/>
              <w:right w:val="nil"/>
            </w:tcBorders>
            <w:shd w:val="clear" w:color="auto" w:fill="auto"/>
            <w:noWrap/>
            <w:vAlign w:val="center"/>
            <w:hideMark/>
          </w:tcPr>
          <w:p w:rsidR="006816C3" w:rsidRPr="00A61C62" w:rsidRDefault="006816C3" w:rsidP="006816C3">
            <w:pPr>
              <w:spacing w:after="0" w:line="240" w:lineRule="auto"/>
              <w:rPr>
                <w:rFonts w:eastAsia="Times New Roman" w:cs="Arial"/>
                <w:color w:val="333333"/>
                <w:sz w:val="16"/>
                <w:szCs w:val="16"/>
              </w:rPr>
            </w:pPr>
            <w:r w:rsidRPr="00A61C62">
              <w:rPr>
                <w:rFonts w:eastAsia="Times New Roman" w:cs="Arial"/>
                <w:color w:val="333333"/>
                <w:sz w:val="16"/>
                <w:szCs w:val="16"/>
              </w:rPr>
              <w:t>54.83%</w:t>
            </w:r>
          </w:p>
        </w:tc>
        <w:tc>
          <w:tcPr>
            <w:tcW w:w="629" w:type="dxa"/>
            <w:tcBorders>
              <w:top w:val="nil"/>
              <w:left w:val="nil"/>
              <w:bottom w:val="nil"/>
              <w:right w:val="nil"/>
            </w:tcBorders>
            <w:shd w:val="clear" w:color="auto" w:fill="auto"/>
            <w:noWrap/>
            <w:vAlign w:val="center"/>
            <w:hideMark/>
          </w:tcPr>
          <w:p w:rsidR="006816C3" w:rsidRPr="00A61C62" w:rsidRDefault="006816C3" w:rsidP="006816C3">
            <w:pPr>
              <w:spacing w:after="0" w:line="240" w:lineRule="auto"/>
              <w:rPr>
                <w:rFonts w:eastAsia="Times New Roman" w:cs="Arial"/>
                <w:color w:val="333333"/>
                <w:sz w:val="16"/>
                <w:szCs w:val="16"/>
              </w:rPr>
            </w:pPr>
            <w:r w:rsidRPr="00A61C62">
              <w:rPr>
                <w:rFonts w:eastAsia="Times New Roman" w:cs="Arial"/>
                <w:color w:val="333333"/>
                <w:sz w:val="16"/>
                <w:szCs w:val="16"/>
              </w:rPr>
              <w:t>318</w:t>
            </w:r>
          </w:p>
        </w:tc>
      </w:tr>
      <w:tr w:rsidR="006816C3" w:rsidRPr="00A61C62" w:rsidTr="006816C3">
        <w:trPr>
          <w:trHeight w:val="365"/>
        </w:trPr>
        <w:tc>
          <w:tcPr>
            <w:tcW w:w="2593" w:type="dxa"/>
            <w:tcBorders>
              <w:top w:val="nil"/>
              <w:left w:val="nil"/>
              <w:bottom w:val="nil"/>
              <w:right w:val="nil"/>
            </w:tcBorders>
            <w:shd w:val="clear" w:color="EAEAE8" w:fill="EAEAE8"/>
            <w:noWrap/>
            <w:vAlign w:val="center"/>
            <w:hideMark/>
          </w:tcPr>
          <w:p w:rsidR="006816C3" w:rsidRPr="00A61C62" w:rsidRDefault="006816C3" w:rsidP="006816C3">
            <w:pPr>
              <w:spacing w:after="0" w:line="240" w:lineRule="auto"/>
              <w:rPr>
                <w:rFonts w:eastAsia="Times New Roman" w:cs="Arial"/>
                <w:color w:val="333333"/>
                <w:sz w:val="16"/>
                <w:szCs w:val="16"/>
              </w:rPr>
            </w:pPr>
            <w:r w:rsidRPr="00A61C62">
              <w:rPr>
                <w:rFonts w:eastAsia="Times New Roman" w:cs="Arial"/>
                <w:color w:val="333333"/>
                <w:sz w:val="16"/>
                <w:szCs w:val="16"/>
              </w:rPr>
              <w:t>Entertainment / dining</w:t>
            </w:r>
          </w:p>
        </w:tc>
        <w:tc>
          <w:tcPr>
            <w:tcW w:w="1026" w:type="dxa"/>
            <w:tcBorders>
              <w:top w:val="nil"/>
              <w:left w:val="nil"/>
              <w:bottom w:val="nil"/>
              <w:right w:val="nil"/>
            </w:tcBorders>
            <w:shd w:val="clear" w:color="auto" w:fill="auto"/>
            <w:noWrap/>
            <w:vAlign w:val="center"/>
            <w:hideMark/>
          </w:tcPr>
          <w:p w:rsidR="006816C3" w:rsidRPr="00A61C62" w:rsidRDefault="006816C3" w:rsidP="006816C3">
            <w:pPr>
              <w:spacing w:after="0" w:line="240" w:lineRule="auto"/>
              <w:rPr>
                <w:rFonts w:eastAsia="Times New Roman" w:cs="Arial"/>
                <w:color w:val="333333"/>
                <w:sz w:val="16"/>
                <w:szCs w:val="16"/>
              </w:rPr>
            </w:pPr>
            <w:r w:rsidRPr="00A61C62">
              <w:rPr>
                <w:rFonts w:eastAsia="Times New Roman" w:cs="Arial"/>
                <w:color w:val="333333"/>
                <w:sz w:val="16"/>
                <w:szCs w:val="16"/>
              </w:rPr>
              <w:t>51.03%</w:t>
            </w:r>
          </w:p>
        </w:tc>
        <w:tc>
          <w:tcPr>
            <w:tcW w:w="629" w:type="dxa"/>
            <w:tcBorders>
              <w:top w:val="nil"/>
              <w:left w:val="nil"/>
              <w:bottom w:val="nil"/>
              <w:right w:val="nil"/>
            </w:tcBorders>
            <w:shd w:val="clear" w:color="auto" w:fill="auto"/>
            <w:noWrap/>
            <w:vAlign w:val="center"/>
            <w:hideMark/>
          </w:tcPr>
          <w:p w:rsidR="006816C3" w:rsidRPr="00A61C62" w:rsidRDefault="006816C3" w:rsidP="006816C3">
            <w:pPr>
              <w:spacing w:after="0" w:line="240" w:lineRule="auto"/>
              <w:rPr>
                <w:rFonts w:eastAsia="Times New Roman" w:cs="Arial"/>
                <w:color w:val="333333"/>
                <w:sz w:val="16"/>
                <w:szCs w:val="16"/>
              </w:rPr>
            </w:pPr>
            <w:r w:rsidRPr="00A61C62">
              <w:rPr>
                <w:rFonts w:eastAsia="Times New Roman" w:cs="Arial"/>
                <w:color w:val="333333"/>
                <w:sz w:val="16"/>
                <w:szCs w:val="16"/>
              </w:rPr>
              <w:t>296</w:t>
            </w:r>
          </w:p>
        </w:tc>
      </w:tr>
      <w:tr w:rsidR="006816C3" w:rsidRPr="00A61C62" w:rsidTr="006816C3">
        <w:trPr>
          <w:trHeight w:val="365"/>
        </w:trPr>
        <w:tc>
          <w:tcPr>
            <w:tcW w:w="2593" w:type="dxa"/>
            <w:tcBorders>
              <w:top w:val="nil"/>
              <w:left w:val="nil"/>
              <w:bottom w:val="nil"/>
              <w:right w:val="nil"/>
            </w:tcBorders>
            <w:shd w:val="clear" w:color="EAEAE8" w:fill="EAEAE8"/>
            <w:noWrap/>
            <w:vAlign w:val="center"/>
            <w:hideMark/>
          </w:tcPr>
          <w:p w:rsidR="006816C3" w:rsidRPr="00A61C62" w:rsidRDefault="006816C3" w:rsidP="006816C3">
            <w:pPr>
              <w:spacing w:after="0" w:line="240" w:lineRule="auto"/>
              <w:rPr>
                <w:rFonts w:eastAsia="Times New Roman" w:cs="Arial"/>
                <w:color w:val="333333"/>
                <w:sz w:val="16"/>
                <w:szCs w:val="16"/>
              </w:rPr>
            </w:pPr>
            <w:r w:rsidRPr="00A61C62">
              <w:rPr>
                <w:rFonts w:eastAsia="Times New Roman" w:cs="Arial"/>
                <w:color w:val="333333"/>
                <w:sz w:val="16"/>
                <w:szCs w:val="16"/>
              </w:rPr>
              <w:t>Healthy living / lifestyle</w:t>
            </w:r>
          </w:p>
        </w:tc>
        <w:tc>
          <w:tcPr>
            <w:tcW w:w="1026" w:type="dxa"/>
            <w:tcBorders>
              <w:top w:val="nil"/>
              <w:left w:val="nil"/>
              <w:bottom w:val="nil"/>
              <w:right w:val="nil"/>
            </w:tcBorders>
            <w:shd w:val="clear" w:color="auto" w:fill="auto"/>
            <w:noWrap/>
            <w:vAlign w:val="center"/>
            <w:hideMark/>
          </w:tcPr>
          <w:p w:rsidR="006816C3" w:rsidRPr="00A61C62" w:rsidRDefault="006816C3" w:rsidP="006816C3">
            <w:pPr>
              <w:spacing w:after="0" w:line="240" w:lineRule="auto"/>
              <w:rPr>
                <w:rFonts w:eastAsia="Times New Roman" w:cs="Arial"/>
                <w:color w:val="333333"/>
                <w:sz w:val="16"/>
                <w:szCs w:val="16"/>
              </w:rPr>
            </w:pPr>
            <w:r w:rsidRPr="00A61C62">
              <w:rPr>
                <w:rFonts w:eastAsia="Times New Roman" w:cs="Arial"/>
                <w:color w:val="333333"/>
                <w:sz w:val="16"/>
                <w:szCs w:val="16"/>
              </w:rPr>
              <w:t>40.86%</w:t>
            </w:r>
          </w:p>
        </w:tc>
        <w:tc>
          <w:tcPr>
            <w:tcW w:w="629" w:type="dxa"/>
            <w:tcBorders>
              <w:top w:val="nil"/>
              <w:left w:val="nil"/>
              <w:bottom w:val="nil"/>
              <w:right w:val="nil"/>
            </w:tcBorders>
            <w:shd w:val="clear" w:color="auto" w:fill="auto"/>
            <w:noWrap/>
            <w:vAlign w:val="center"/>
            <w:hideMark/>
          </w:tcPr>
          <w:p w:rsidR="006816C3" w:rsidRPr="00A61C62" w:rsidRDefault="006816C3" w:rsidP="006816C3">
            <w:pPr>
              <w:spacing w:after="0" w:line="240" w:lineRule="auto"/>
              <w:rPr>
                <w:rFonts w:eastAsia="Times New Roman" w:cs="Arial"/>
                <w:color w:val="333333"/>
                <w:sz w:val="16"/>
                <w:szCs w:val="16"/>
              </w:rPr>
            </w:pPr>
            <w:r w:rsidRPr="00A61C62">
              <w:rPr>
                <w:rFonts w:eastAsia="Times New Roman" w:cs="Arial"/>
                <w:color w:val="333333"/>
                <w:sz w:val="16"/>
                <w:szCs w:val="16"/>
              </w:rPr>
              <w:t>237</w:t>
            </w:r>
          </w:p>
        </w:tc>
      </w:tr>
      <w:tr w:rsidR="006816C3" w:rsidRPr="00A61C62" w:rsidTr="006816C3">
        <w:trPr>
          <w:trHeight w:val="365"/>
        </w:trPr>
        <w:tc>
          <w:tcPr>
            <w:tcW w:w="2593" w:type="dxa"/>
            <w:tcBorders>
              <w:top w:val="nil"/>
              <w:left w:val="nil"/>
              <w:bottom w:val="nil"/>
              <w:right w:val="nil"/>
            </w:tcBorders>
            <w:shd w:val="clear" w:color="EAEAE8" w:fill="EAEAE8"/>
            <w:noWrap/>
            <w:vAlign w:val="center"/>
            <w:hideMark/>
          </w:tcPr>
          <w:p w:rsidR="006816C3" w:rsidRPr="00A61C62" w:rsidRDefault="006816C3" w:rsidP="006816C3">
            <w:pPr>
              <w:spacing w:after="0" w:line="240" w:lineRule="auto"/>
              <w:rPr>
                <w:rFonts w:eastAsia="Times New Roman" w:cs="Arial"/>
                <w:color w:val="333333"/>
                <w:sz w:val="16"/>
                <w:szCs w:val="16"/>
              </w:rPr>
            </w:pPr>
            <w:r w:rsidRPr="00A61C62">
              <w:rPr>
                <w:rFonts w:eastAsia="Times New Roman" w:cs="Arial"/>
                <w:color w:val="333333"/>
                <w:sz w:val="16"/>
                <w:szCs w:val="16"/>
              </w:rPr>
              <w:t>Proximity to Boston</w:t>
            </w:r>
          </w:p>
        </w:tc>
        <w:tc>
          <w:tcPr>
            <w:tcW w:w="1026" w:type="dxa"/>
            <w:tcBorders>
              <w:top w:val="nil"/>
              <w:left w:val="nil"/>
              <w:bottom w:val="nil"/>
              <w:right w:val="nil"/>
            </w:tcBorders>
            <w:shd w:val="clear" w:color="auto" w:fill="auto"/>
            <w:noWrap/>
            <w:vAlign w:val="center"/>
            <w:hideMark/>
          </w:tcPr>
          <w:p w:rsidR="006816C3" w:rsidRPr="00A61C62" w:rsidRDefault="006816C3" w:rsidP="006816C3">
            <w:pPr>
              <w:spacing w:after="0" w:line="240" w:lineRule="auto"/>
              <w:rPr>
                <w:rFonts w:eastAsia="Times New Roman" w:cs="Arial"/>
                <w:color w:val="333333"/>
                <w:sz w:val="16"/>
                <w:szCs w:val="16"/>
              </w:rPr>
            </w:pPr>
            <w:r w:rsidRPr="00A61C62">
              <w:rPr>
                <w:rFonts w:eastAsia="Times New Roman" w:cs="Arial"/>
                <w:color w:val="333333"/>
                <w:sz w:val="16"/>
                <w:szCs w:val="16"/>
              </w:rPr>
              <w:t>37.76%</w:t>
            </w:r>
          </w:p>
        </w:tc>
        <w:tc>
          <w:tcPr>
            <w:tcW w:w="629" w:type="dxa"/>
            <w:tcBorders>
              <w:top w:val="nil"/>
              <w:left w:val="nil"/>
              <w:bottom w:val="nil"/>
              <w:right w:val="nil"/>
            </w:tcBorders>
            <w:shd w:val="clear" w:color="auto" w:fill="auto"/>
            <w:noWrap/>
            <w:vAlign w:val="center"/>
            <w:hideMark/>
          </w:tcPr>
          <w:p w:rsidR="006816C3" w:rsidRPr="00A61C62" w:rsidRDefault="006816C3" w:rsidP="006816C3">
            <w:pPr>
              <w:spacing w:after="0" w:line="240" w:lineRule="auto"/>
              <w:rPr>
                <w:rFonts w:eastAsia="Times New Roman" w:cs="Arial"/>
                <w:color w:val="333333"/>
                <w:sz w:val="16"/>
                <w:szCs w:val="16"/>
              </w:rPr>
            </w:pPr>
            <w:r w:rsidRPr="00A61C62">
              <w:rPr>
                <w:rFonts w:eastAsia="Times New Roman" w:cs="Arial"/>
                <w:color w:val="333333"/>
                <w:sz w:val="16"/>
                <w:szCs w:val="16"/>
              </w:rPr>
              <w:t>219</w:t>
            </w:r>
          </w:p>
        </w:tc>
      </w:tr>
      <w:tr w:rsidR="006816C3" w:rsidRPr="00A61C62" w:rsidTr="006816C3">
        <w:trPr>
          <w:trHeight w:val="365"/>
        </w:trPr>
        <w:tc>
          <w:tcPr>
            <w:tcW w:w="2593" w:type="dxa"/>
            <w:tcBorders>
              <w:top w:val="nil"/>
              <w:left w:val="nil"/>
              <w:bottom w:val="nil"/>
              <w:right w:val="nil"/>
            </w:tcBorders>
            <w:shd w:val="clear" w:color="EAEAE8" w:fill="EAEAE8"/>
            <w:noWrap/>
            <w:vAlign w:val="center"/>
            <w:hideMark/>
          </w:tcPr>
          <w:p w:rsidR="006816C3" w:rsidRPr="00A61C62" w:rsidRDefault="006816C3" w:rsidP="006816C3">
            <w:pPr>
              <w:spacing w:after="0" w:line="240" w:lineRule="auto"/>
              <w:rPr>
                <w:rFonts w:eastAsia="Times New Roman" w:cs="Arial"/>
                <w:color w:val="333333"/>
                <w:sz w:val="16"/>
                <w:szCs w:val="16"/>
              </w:rPr>
            </w:pPr>
            <w:r w:rsidRPr="00A61C62">
              <w:rPr>
                <w:rFonts w:eastAsia="Times New Roman" w:cs="Arial"/>
                <w:color w:val="333333"/>
                <w:sz w:val="16"/>
                <w:szCs w:val="16"/>
              </w:rPr>
              <w:t>Social diversity</w:t>
            </w:r>
          </w:p>
        </w:tc>
        <w:tc>
          <w:tcPr>
            <w:tcW w:w="1026" w:type="dxa"/>
            <w:tcBorders>
              <w:top w:val="nil"/>
              <w:left w:val="nil"/>
              <w:bottom w:val="nil"/>
              <w:right w:val="nil"/>
            </w:tcBorders>
            <w:shd w:val="clear" w:color="auto" w:fill="auto"/>
            <w:noWrap/>
            <w:vAlign w:val="center"/>
            <w:hideMark/>
          </w:tcPr>
          <w:p w:rsidR="006816C3" w:rsidRPr="00A61C62" w:rsidRDefault="006816C3" w:rsidP="006816C3">
            <w:pPr>
              <w:spacing w:after="0" w:line="240" w:lineRule="auto"/>
              <w:rPr>
                <w:rFonts w:eastAsia="Times New Roman" w:cs="Arial"/>
                <w:color w:val="333333"/>
                <w:sz w:val="16"/>
                <w:szCs w:val="16"/>
              </w:rPr>
            </w:pPr>
            <w:r w:rsidRPr="00A61C62">
              <w:rPr>
                <w:rFonts w:eastAsia="Times New Roman" w:cs="Arial"/>
                <w:color w:val="333333"/>
                <w:sz w:val="16"/>
                <w:szCs w:val="16"/>
              </w:rPr>
              <w:t>30.52%</w:t>
            </w:r>
          </w:p>
        </w:tc>
        <w:tc>
          <w:tcPr>
            <w:tcW w:w="629" w:type="dxa"/>
            <w:tcBorders>
              <w:top w:val="nil"/>
              <w:left w:val="nil"/>
              <w:bottom w:val="nil"/>
              <w:right w:val="nil"/>
            </w:tcBorders>
            <w:shd w:val="clear" w:color="auto" w:fill="auto"/>
            <w:noWrap/>
            <w:vAlign w:val="center"/>
            <w:hideMark/>
          </w:tcPr>
          <w:p w:rsidR="006816C3" w:rsidRPr="00A61C62" w:rsidRDefault="006816C3" w:rsidP="006816C3">
            <w:pPr>
              <w:spacing w:after="0" w:line="240" w:lineRule="auto"/>
              <w:rPr>
                <w:rFonts w:eastAsia="Times New Roman" w:cs="Arial"/>
                <w:color w:val="333333"/>
                <w:sz w:val="16"/>
                <w:szCs w:val="16"/>
              </w:rPr>
            </w:pPr>
            <w:r w:rsidRPr="00A61C62">
              <w:rPr>
                <w:rFonts w:eastAsia="Times New Roman" w:cs="Arial"/>
                <w:color w:val="333333"/>
                <w:sz w:val="16"/>
                <w:szCs w:val="16"/>
              </w:rPr>
              <w:t>177</w:t>
            </w:r>
          </w:p>
        </w:tc>
      </w:tr>
      <w:tr w:rsidR="006816C3" w:rsidRPr="00A61C62" w:rsidTr="006816C3">
        <w:trPr>
          <w:trHeight w:val="365"/>
        </w:trPr>
        <w:tc>
          <w:tcPr>
            <w:tcW w:w="2593" w:type="dxa"/>
            <w:tcBorders>
              <w:top w:val="nil"/>
              <w:left w:val="nil"/>
              <w:bottom w:val="nil"/>
              <w:right w:val="nil"/>
            </w:tcBorders>
            <w:shd w:val="clear" w:color="EAEAE8" w:fill="EAEAE8"/>
            <w:noWrap/>
            <w:vAlign w:val="center"/>
            <w:hideMark/>
          </w:tcPr>
          <w:p w:rsidR="006816C3" w:rsidRPr="00A61C62" w:rsidRDefault="006816C3" w:rsidP="006816C3">
            <w:pPr>
              <w:spacing w:after="0" w:line="240" w:lineRule="auto"/>
              <w:rPr>
                <w:rFonts w:eastAsia="Times New Roman" w:cs="Arial"/>
                <w:color w:val="333333"/>
                <w:sz w:val="16"/>
                <w:szCs w:val="16"/>
              </w:rPr>
            </w:pPr>
            <w:r w:rsidRPr="00A61C62">
              <w:rPr>
                <w:rFonts w:eastAsia="Times New Roman" w:cs="Arial"/>
                <w:color w:val="333333"/>
                <w:sz w:val="16"/>
                <w:szCs w:val="16"/>
              </w:rPr>
              <w:t>Volunteer opportunities</w:t>
            </w:r>
          </w:p>
        </w:tc>
        <w:tc>
          <w:tcPr>
            <w:tcW w:w="1026" w:type="dxa"/>
            <w:tcBorders>
              <w:top w:val="nil"/>
              <w:left w:val="nil"/>
              <w:bottom w:val="nil"/>
              <w:right w:val="nil"/>
            </w:tcBorders>
            <w:shd w:val="clear" w:color="auto" w:fill="auto"/>
            <w:noWrap/>
            <w:vAlign w:val="center"/>
            <w:hideMark/>
          </w:tcPr>
          <w:p w:rsidR="006816C3" w:rsidRPr="00A61C62" w:rsidRDefault="006816C3" w:rsidP="006816C3">
            <w:pPr>
              <w:spacing w:after="0" w:line="240" w:lineRule="auto"/>
              <w:rPr>
                <w:rFonts w:eastAsia="Times New Roman" w:cs="Arial"/>
                <w:color w:val="333333"/>
                <w:sz w:val="16"/>
                <w:szCs w:val="16"/>
              </w:rPr>
            </w:pPr>
            <w:r w:rsidRPr="00A61C62">
              <w:rPr>
                <w:rFonts w:eastAsia="Times New Roman" w:cs="Arial"/>
                <w:color w:val="333333"/>
                <w:sz w:val="16"/>
                <w:szCs w:val="16"/>
              </w:rPr>
              <w:t>25.17%</w:t>
            </w:r>
          </w:p>
        </w:tc>
        <w:tc>
          <w:tcPr>
            <w:tcW w:w="629" w:type="dxa"/>
            <w:tcBorders>
              <w:top w:val="nil"/>
              <w:left w:val="nil"/>
              <w:bottom w:val="nil"/>
              <w:right w:val="nil"/>
            </w:tcBorders>
            <w:shd w:val="clear" w:color="auto" w:fill="auto"/>
            <w:noWrap/>
            <w:vAlign w:val="center"/>
            <w:hideMark/>
          </w:tcPr>
          <w:p w:rsidR="006816C3" w:rsidRPr="00A61C62" w:rsidRDefault="006816C3" w:rsidP="006816C3">
            <w:pPr>
              <w:spacing w:after="0" w:line="240" w:lineRule="auto"/>
              <w:rPr>
                <w:rFonts w:eastAsia="Times New Roman" w:cs="Arial"/>
                <w:color w:val="333333"/>
                <w:sz w:val="16"/>
                <w:szCs w:val="16"/>
              </w:rPr>
            </w:pPr>
            <w:r w:rsidRPr="00A61C62">
              <w:rPr>
                <w:rFonts w:eastAsia="Times New Roman" w:cs="Arial"/>
                <w:color w:val="333333"/>
                <w:sz w:val="16"/>
                <w:szCs w:val="16"/>
              </w:rPr>
              <w:t>146</w:t>
            </w:r>
          </w:p>
        </w:tc>
      </w:tr>
      <w:tr w:rsidR="006816C3" w:rsidRPr="00A61C62" w:rsidTr="006816C3">
        <w:trPr>
          <w:trHeight w:val="365"/>
        </w:trPr>
        <w:tc>
          <w:tcPr>
            <w:tcW w:w="2593" w:type="dxa"/>
            <w:tcBorders>
              <w:top w:val="nil"/>
              <w:left w:val="nil"/>
              <w:bottom w:val="nil"/>
              <w:right w:val="nil"/>
            </w:tcBorders>
            <w:shd w:val="clear" w:color="EAEAE8" w:fill="EAEAE8"/>
            <w:noWrap/>
            <w:vAlign w:val="center"/>
            <w:hideMark/>
          </w:tcPr>
          <w:p w:rsidR="006816C3" w:rsidRPr="00A61C62" w:rsidRDefault="006816C3" w:rsidP="006816C3">
            <w:pPr>
              <w:spacing w:after="0" w:line="240" w:lineRule="auto"/>
              <w:rPr>
                <w:rFonts w:eastAsia="Times New Roman" w:cs="Arial"/>
                <w:color w:val="333333"/>
                <w:sz w:val="16"/>
                <w:szCs w:val="16"/>
              </w:rPr>
            </w:pPr>
            <w:r w:rsidRPr="00A61C62">
              <w:rPr>
                <w:rFonts w:eastAsia="Times New Roman" w:cs="Arial"/>
                <w:color w:val="333333"/>
                <w:sz w:val="16"/>
                <w:szCs w:val="16"/>
              </w:rPr>
              <w:t>Proximity to Northern New England</w:t>
            </w:r>
          </w:p>
        </w:tc>
        <w:tc>
          <w:tcPr>
            <w:tcW w:w="1026" w:type="dxa"/>
            <w:tcBorders>
              <w:top w:val="nil"/>
              <w:left w:val="nil"/>
              <w:bottom w:val="nil"/>
              <w:right w:val="nil"/>
            </w:tcBorders>
            <w:shd w:val="clear" w:color="auto" w:fill="auto"/>
            <w:noWrap/>
            <w:vAlign w:val="center"/>
            <w:hideMark/>
          </w:tcPr>
          <w:p w:rsidR="006816C3" w:rsidRPr="00A61C62" w:rsidRDefault="006816C3" w:rsidP="006816C3">
            <w:pPr>
              <w:spacing w:after="0" w:line="240" w:lineRule="auto"/>
              <w:rPr>
                <w:rFonts w:eastAsia="Times New Roman" w:cs="Arial"/>
                <w:color w:val="333333"/>
                <w:sz w:val="16"/>
                <w:szCs w:val="16"/>
              </w:rPr>
            </w:pPr>
            <w:r w:rsidRPr="00A61C62">
              <w:rPr>
                <w:rFonts w:eastAsia="Times New Roman" w:cs="Arial"/>
                <w:color w:val="333333"/>
                <w:sz w:val="16"/>
                <w:szCs w:val="16"/>
              </w:rPr>
              <w:t>24.66%</w:t>
            </w:r>
          </w:p>
        </w:tc>
        <w:tc>
          <w:tcPr>
            <w:tcW w:w="629" w:type="dxa"/>
            <w:tcBorders>
              <w:top w:val="nil"/>
              <w:left w:val="nil"/>
              <w:bottom w:val="nil"/>
              <w:right w:val="nil"/>
            </w:tcBorders>
            <w:shd w:val="clear" w:color="auto" w:fill="auto"/>
            <w:noWrap/>
            <w:vAlign w:val="center"/>
            <w:hideMark/>
          </w:tcPr>
          <w:p w:rsidR="006816C3" w:rsidRPr="00A61C62" w:rsidRDefault="006816C3" w:rsidP="006816C3">
            <w:pPr>
              <w:spacing w:after="0" w:line="240" w:lineRule="auto"/>
              <w:rPr>
                <w:rFonts w:eastAsia="Times New Roman" w:cs="Arial"/>
                <w:color w:val="333333"/>
                <w:sz w:val="16"/>
                <w:szCs w:val="16"/>
              </w:rPr>
            </w:pPr>
            <w:r w:rsidRPr="00A61C62">
              <w:rPr>
                <w:rFonts w:eastAsia="Times New Roman" w:cs="Arial"/>
                <w:color w:val="333333"/>
                <w:sz w:val="16"/>
                <w:szCs w:val="16"/>
              </w:rPr>
              <w:t>143</w:t>
            </w:r>
          </w:p>
        </w:tc>
      </w:tr>
      <w:tr w:rsidR="006816C3" w:rsidRPr="00A61C62" w:rsidTr="006816C3">
        <w:trPr>
          <w:trHeight w:val="365"/>
        </w:trPr>
        <w:tc>
          <w:tcPr>
            <w:tcW w:w="2593" w:type="dxa"/>
            <w:tcBorders>
              <w:top w:val="nil"/>
              <w:left w:val="nil"/>
              <w:bottom w:val="nil"/>
              <w:right w:val="nil"/>
            </w:tcBorders>
            <w:shd w:val="clear" w:color="EAEAE8" w:fill="EAEAE8"/>
            <w:noWrap/>
            <w:vAlign w:val="center"/>
            <w:hideMark/>
          </w:tcPr>
          <w:p w:rsidR="006816C3" w:rsidRPr="00A61C62" w:rsidRDefault="006816C3" w:rsidP="006816C3">
            <w:pPr>
              <w:spacing w:after="0" w:line="240" w:lineRule="auto"/>
              <w:rPr>
                <w:rFonts w:eastAsia="Times New Roman" w:cs="Arial"/>
                <w:color w:val="333333"/>
                <w:sz w:val="16"/>
                <w:szCs w:val="16"/>
              </w:rPr>
            </w:pPr>
            <w:r w:rsidRPr="00A61C62">
              <w:rPr>
                <w:rFonts w:eastAsia="Times New Roman" w:cs="Arial"/>
                <w:color w:val="333333"/>
                <w:sz w:val="16"/>
                <w:szCs w:val="16"/>
              </w:rPr>
              <w:t>Work / employment</w:t>
            </w:r>
          </w:p>
        </w:tc>
        <w:tc>
          <w:tcPr>
            <w:tcW w:w="1026" w:type="dxa"/>
            <w:tcBorders>
              <w:top w:val="nil"/>
              <w:left w:val="nil"/>
              <w:bottom w:val="nil"/>
              <w:right w:val="nil"/>
            </w:tcBorders>
            <w:shd w:val="clear" w:color="auto" w:fill="auto"/>
            <w:noWrap/>
            <w:vAlign w:val="center"/>
            <w:hideMark/>
          </w:tcPr>
          <w:p w:rsidR="006816C3" w:rsidRPr="00A61C62" w:rsidRDefault="006816C3" w:rsidP="006816C3">
            <w:pPr>
              <w:spacing w:after="0" w:line="240" w:lineRule="auto"/>
              <w:rPr>
                <w:rFonts w:eastAsia="Times New Roman" w:cs="Arial"/>
                <w:color w:val="333333"/>
                <w:sz w:val="16"/>
                <w:szCs w:val="16"/>
              </w:rPr>
            </w:pPr>
            <w:r w:rsidRPr="00A61C62">
              <w:rPr>
                <w:rFonts w:eastAsia="Times New Roman" w:cs="Arial"/>
                <w:color w:val="333333"/>
                <w:sz w:val="16"/>
                <w:szCs w:val="16"/>
              </w:rPr>
              <w:t>22.24%</w:t>
            </w:r>
          </w:p>
        </w:tc>
        <w:tc>
          <w:tcPr>
            <w:tcW w:w="629" w:type="dxa"/>
            <w:tcBorders>
              <w:top w:val="nil"/>
              <w:left w:val="nil"/>
              <w:bottom w:val="nil"/>
              <w:right w:val="nil"/>
            </w:tcBorders>
            <w:shd w:val="clear" w:color="auto" w:fill="auto"/>
            <w:noWrap/>
            <w:vAlign w:val="center"/>
            <w:hideMark/>
          </w:tcPr>
          <w:p w:rsidR="006816C3" w:rsidRPr="00A61C62" w:rsidRDefault="006816C3" w:rsidP="006816C3">
            <w:pPr>
              <w:spacing w:after="0" w:line="240" w:lineRule="auto"/>
              <w:rPr>
                <w:rFonts w:eastAsia="Times New Roman" w:cs="Arial"/>
                <w:color w:val="333333"/>
                <w:sz w:val="16"/>
                <w:szCs w:val="16"/>
              </w:rPr>
            </w:pPr>
            <w:r w:rsidRPr="00A61C62">
              <w:rPr>
                <w:rFonts w:eastAsia="Times New Roman" w:cs="Arial"/>
                <w:color w:val="333333"/>
                <w:sz w:val="16"/>
                <w:szCs w:val="16"/>
              </w:rPr>
              <w:t>129</w:t>
            </w:r>
          </w:p>
        </w:tc>
      </w:tr>
      <w:tr w:rsidR="006816C3" w:rsidRPr="00A61C62" w:rsidTr="006816C3">
        <w:trPr>
          <w:trHeight w:val="365"/>
        </w:trPr>
        <w:tc>
          <w:tcPr>
            <w:tcW w:w="2593" w:type="dxa"/>
            <w:tcBorders>
              <w:top w:val="nil"/>
              <w:left w:val="nil"/>
              <w:bottom w:val="nil"/>
              <w:right w:val="nil"/>
            </w:tcBorders>
            <w:shd w:val="clear" w:color="EAEAE8" w:fill="EAEAE8"/>
            <w:noWrap/>
            <w:vAlign w:val="center"/>
            <w:hideMark/>
          </w:tcPr>
          <w:p w:rsidR="006816C3" w:rsidRPr="00A61C62" w:rsidRDefault="006816C3" w:rsidP="006816C3">
            <w:pPr>
              <w:spacing w:after="0" w:line="240" w:lineRule="auto"/>
              <w:rPr>
                <w:rFonts w:eastAsia="Times New Roman" w:cs="Arial"/>
                <w:color w:val="333333"/>
                <w:sz w:val="16"/>
                <w:szCs w:val="16"/>
              </w:rPr>
            </w:pPr>
            <w:r w:rsidRPr="00A61C62">
              <w:rPr>
                <w:rFonts w:eastAsia="Times New Roman" w:cs="Arial"/>
                <w:color w:val="333333"/>
                <w:sz w:val="16"/>
                <w:szCs w:val="16"/>
              </w:rPr>
              <w:t>Faith community</w:t>
            </w:r>
          </w:p>
        </w:tc>
        <w:tc>
          <w:tcPr>
            <w:tcW w:w="1026" w:type="dxa"/>
            <w:tcBorders>
              <w:top w:val="nil"/>
              <w:left w:val="nil"/>
              <w:bottom w:val="nil"/>
              <w:right w:val="nil"/>
            </w:tcBorders>
            <w:shd w:val="clear" w:color="auto" w:fill="auto"/>
            <w:noWrap/>
            <w:vAlign w:val="center"/>
            <w:hideMark/>
          </w:tcPr>
          <w:p w:rsidR="006816C3" w:rsidRPr="00A61C62" w:rsidRDefault="006816C3" w:rsidP="006816C3">
            <w:pPr>
              <w:spacing w:after="0" w:line="240" w:lineRule="auto"/>
              <w:rPr>
                <w:rFonts w:eastAsia="Times New Roman" w:cs="Arial"/>
                <w:color w:val="333333"/>
                <w:sz w:val="16"/>
                <w:szCs w:val="16"/>
              </w:rPr>
            </w:pPr>
            <w:r w:rsidRPr="00A61C62">
              <w:rPr>
                <w:rFonts w:eastAsia="Times New Roman" w:cs="Arial"/>
                <w:color w:val="333333"/>
                <w:sz w:val="16"/>
                <w:szCs w:val="16"/>
              </w:rPr>
              <w:t>21.72%</w:t>
            </w:r>
          </w:p>
        </w:tc>
        <w:tc>
          <w:tcPr>
            <w:tcW w:w="629" w:type="dxa"/>
            <w:tcBorders>
              <w:top w:val="nil"/>
              <w:left w:val="nil"/>
              <w:bottom w:val="nil"/>
              <w:right w:val="nil"/>
            </w:tcBorders>
            <w:shd w:val="clear" w:color="auto" w:fill="auto"/>
            <w:noWrap/>
            <w:vAlign w:val="center"/>
            <w:hideMark/>
          </w:tcPr>
          <w:p w:rsidR="006816C3" w:rsidRPr="00A61C62" w:rsidRDefault="006816C3" w:rsidP="006816C3">
            <w:pPr>
              <w:spacing w:after="0" w:line="240" w:lineRule="auto"/>
              <w:rPr>
                <w:rFonts w:eastAsia="Times New Roman" w:cs="Arial"/>
                <w:color w:val="333333"/>
                <w:sz w:val="16"/>
                <w:szCs w:val="16"/>
              </w:rPr>
            </w:pPr>
            <w:r w:rsidRPr="00A61C62">
              <w:rPr>
                <w:rFonts w:eastAsia="Times New Roman" w:cs="Arial"/>
                <w:color w:val="333333"/>
                <w:sz w:val="16"/>
                <w:szCs w:val="16"/>
              </w:rPr>
              <w:t>126</w:t>
            </w:r>
          </w:p>
        </w:tc>
      </w:tr>
      <w:tr w:rsidR="006816C3" w:rsidRPr="00A61C62" w:rsidTr="006816C3">
        <w:trPr>
          <w:trHeight w:val="365"/>
        </w:trPr>
        <w:tc>
          <w:tcPr>
            <w:tcW w:w="2593" w:type="dxa"/>
            <w:tcBorders>
              <w:top w:val="nil"/>
              <w:left w:val="nil"/>
              <w:bottom w:val="nil"/>
              <w:right w:val="nil"/>
            </w:tcBorders>
            <w:shd w:val="clear" w:color="EAEAE8" w:fill="EAEAE8"/>
            <w:noWrap/>
            <w:vAlign w:val="center"/>
            <w:hideMark/>
          </w:tcPr>
          <w:p w:rsidR="006816C3" w:rsidRPr="00A61C62" w:rsidRDefault="006816C3" w:rsidP="006816C3">
            <w:pPr>
              <w:spacing w:after="0" w:line="240" w:lineRule="auto"/>
              <w:rPr>
                <w:rFonts w:eastAsia="Times New Roman" w:cs="Arial"/>
                <w:color w:val="333333"/>
                <w:sz w:val="16"/>
                <w:szCs w:val="16"/>
              </w:rPr>
            </w:pPr>
            <w:r w:rsidRPr="00A61C62">
              <w:rPr>
                <w:rFonts w:eastAsia="Times New Roman" w:cs="Arial"/>
                <w:color w:val="333333"/>
                <w:sz w:val="16"/>
                <w:szCs w:val="16"/>
              </w:rPr>
              <w:t>Family legacy</w:t>
            </w:r>
          </w:p>
        </w:tc>
        <w:tc>
          <w:tcPr>
            <w:tcW w:w="1026" w:type="dxa"/>
            <w:tcBorders>
              <w:top w:val="nil"/>
              <w:left w:val="nil"/>
              <w:bottom w:val="nil"/>
              <w:right w:val="nil"/>
            </w:tcBorders>
            <w:shd w:val="clear" w:color="auto" w:fill="auto"/>
            <w:noWrap/>
            <w:vAlign w:val="center"/>
            <w:hideMark/>
          </w:tcPr>
          <w:p w:rsidR="006816C3" w:rsidRPr="00A61C62" w:rsidRDefault="006816C3" w:rsidP="006816C3">
            <w:pPr>
              <w:spacing w:after="0" w:line="240" w:lineRule="auto"/>
              <w:rPr>
                <w:rFonts w:eastAsia="Times New Roman" w:cs="Arial"/>
                <w:color w:val="333333"/>
                <w:sz w:val="16"/>
                <w:szCs w:val="16"/>
              </w:rPr>
            </w:pPr>
            <w:r w:rsidRPr="00A61C62">
              <w:rPr>
                <w:rFonts w:eastAsia="Times New Roman" w:cs="Arial"/>
                <w:color w:val="333333"/>
                <w:sz w:val="16"/>
                <w:szCs w:val="16"/>
              </w:rPr>
              <w:t>21.72%</w:t>
            </w:r>
          </w:p>
        </w:tc>
        <w:tc>
          <w:tcPr>
            <w:tcW w:w="629" w:type="dxa"/>
            <w:tcBorders>
              <w:top w:val="nil"/>
              <w:left w:val="nil"/>
              <w:bottom w:val="nil"/>
              <w:right w:val="nil"/>
            </w:tcBorders>
            <w:shd w:val="clear" w:color="auto" w:fill="auto"/>
            <w:noWrap/>
            <w:vAlign w:val="center"/>
            <w:hideMark/>
          </w:tcPr>
          <w:p w:rsidR="006816C3" w:rsidRPr="00A61C62" w:rsidRDefault="006816C3" w:rsidP="006816C3">
            <w:pPr>
              <w:spacing w:after="0" w:line="240" w:lineRule="auto"/>
              <w:rPr>
                <w:rFonts w:eastAsia="Times New Roman" w:cs="Arial"/>
                <w:color w:val="333333"/>
                <w:sz w:val="16"/>
                <w:szCs w:val="16"/>
              </w:rPr>
            </w:pPr>
            <w:r w:rsidRPr="00A61C62">
              <w:rPr>
                <w:rFonts w:eastAsia="Times New Roman" w:cs="Arial"/>
                <w:color w:val="333333"/>
                <w:sz w:val="16"/>
                <w:szCs w:val="16"/>
              </w:rPr>
              <w:t>126</w:t>
            </w:r>
          </w:p>
        </w:tc>
      </w:tr>
      <w:tr w:rsidR="006816C3" w:rsidRPr="00A61C62" w:rsidTr="006816C3">
        <w:trPr>
          <w:trHeight w:val="365"/>
        </w:trPr>
        <w:tc>
          <w:tcPr>
            <w:tcW w:w="2593" w:type="dxa"/>
            <w:tcBorders>
              <w:top w:val="nil"/>
              <w:left w:val="nil"/>
              <w:bottom w:val="nil"/>
              <w:right w:val="nil"/>
            </w:tcBorders>
            <w:shd w:val="clear" w:color="EAEAE8" w:fill="EAEAE8"/>
            <w:noWrap/>
            <w:vAlign w:val="center"/>
            <w:hideMark/>
          </w:tcPr>
          <w:p w:rsidR="006816C3" w:rsidRPr="00A61C62" w:rsidRDefault="006816C3" w:rsidP="006816C3">
            <w:pPr>
              <w:spacing w:after="0" w:line="240" w:lineRule="auto"/>
              <w:rPr>
                <w:rFonts w:eastAsia="Times New Roman" w:cs="Arial"/>
                <w:color w:val="333333"/>
                <w:sz w:val="16"/>
                <w:szCs w:val="16"/>
              </w:rPr>
            </w:pPr>
            <w:r w:rsidRPr="00A61C62">
              <w:rPr>
                <w:rFonts w:eastAsia="Times New Roman" w:cs="Arial"/>
                <w:color w:val="333333"/>
                <w:sz w:val="16"/>
                <w:szCs w:val="16"/>
              </w:rPr>
              <w:t>Schools</w:t>
            </w:r>
          </w:p>
        </w:tc>
        <w:tc>
          <w:tcPr>
            <w:tcW w:w="1026" w:type="dxa"/>
            <w:tcBorders>
              <w:top w:val="nil"/>
              <w:left w:val="nil"/>
              <w:bottom w:val="nil"/>
              <w:right w:val="nil"/>
            </w:tcBorders>
            <w:shd w:val="clear" w:color="auto" w:fill="auto"/>
            <w:noWrap/>
            <w:vAlign w:val="center"/>
            <w:hideMark/>
          </w:tcPr>
          <w:p w:rsidR="006816C3" w:rsidRPr="00A61C62" w:rsidRDefault="006816C3" w:rsidP="006816C3">
            <w:pPr>
              <w:spacing w:after="0" w:line="240" w:lineRule="auto"/>
              <w:rPr>
                <w:rFonts w:eastAsia="Times New Roman" w:cs="Arial"/>
                <w:color w:val="333333"/>
                <w:sz w:val="16"/>
                <w:szCs w:val="16"/>
              </w:rPr>
            </w:pPr>
            <w:r w:rsidRPr="00A61C62">
              <w:rPr>
                <w:rFonts w:eastAsia="Times New Roman" w:cs="Arial"/>
                <w:color w:val="333333"/>
                <w:sz w:val="16"/>
                <w:szCs w:val="16"/>
              </w:rPr>
              <w:t>13.62%</w:t>
            </w:r>
          </w:p>
        </w:tc>
        <w:tc>
          <w:tcPr>
            <w:tcW w:w="629" w:type="dxa"/>
            <w:tcBorders>
              <w:top w:val="nil"/>
              <w:left w:val="nil"/>
              <w:bottom w:val="nil"/>
              <w:right w:val="nil"/>
            </w:tcBorders>
            <w:shd w:val="clear" w:color="auto" w:fill="auto"/>
            <w:noWrap/>
            <w:vAlign w:val="center"/>
            <w:hideMark/>
          </w:tcPr>
          <w:p w:rsidR="006816C3" w:rsidRPr="00A61C62" w:rsidRDefault="006816C3" w:rsidP="006816C3">
            <w:pPr>
              <w:spacing w:after="0" w:line="240" w:lineRule="auto"/>
              <w:rPr>
                <w:rFonts w:eastAsia="Times New Roman" w:cs="Arial"/>
                <w:color w:val="333333"/>
                <w:sz w:val="16"/>
                <w:szCs w:val="16"/>
              </w:rPr>
            </w:pPr>
            <w:r w:rsidRPr="00A61C62">
              <w:rPr>
                <w:rFonts w:eastAsia="Times New Roman" w:cs="Arial"/>
                <w:color w:val="333333"/>
                <w:sz w:val="16"/>
                <w:szCs w:val="16"/>
              </w:rPr>
              <w:t>79</w:t>
            </w:r>
          </w:p>
        </w:tc>
      </w:tr>
      <w:tr w:rsidR="006816C3" w:rsidRPr="00A61C62" w:rsidTr="006816C3">
        <w:trPr>
          <w:trHeight w:val="365"/>
        </w:trPr>
        <w:tc>
          <w:tcPr>
            <w:tcW w:w="2593" w:type="dxa"/>
            <w:tcBorders>
              <w:top w:val="nil"/>
              <w:left w:val="nil"/>
              <w:bottom w:val="nil"/>
              <w:right w:val="nil"/>
            </w:tcBorders>
            <w:shd w:val="clear" w:color="EAEAE8" w:fill="EAEAE8"/>
            <w:noWrap/>
            <w:vAlign w:val="center"/>
            <w:hideMark/>
          </w:tcPr>
          <w:p w:rsidR="006816C3" w:rsidRPr="00A61C62" w:rsidRDefault="006816C3" w:rsidP="006816C3">
            <w:pPr>
              <w:spacing w:after="0" w:line="240" w:lineRule="auto"/>
              <w:rPr>
                <w:rFonts w:eastAsia="Times New Roman" w:cs="Arial"/>
                <w:color w:val="333333"/>
                <w:sz w:val="16"/>
                <w:szCs w:val="16"/>
              </w:rPr>
            </w:pPr>
            <w:r w:rsidRPr="00A61C62">
              <w:rPr>
                <w:rFonts w:eastAsia="Times New Roman" w:cs="Arial"/>
                <w:color w:val="333333"/>
                <w:sz w:val="16"/>
                <w:szCs w:val="16"/>
              </w:rPr>
              <w:t>Sports / fitness</w:t>
            </w:r>
          </w:p>
        </w:tc>
        <w:tc>
          <w:tcPr>
            <w:tcW w:w="1026" w:type="dxa"/>
            <w:tcBorders>
              <w:top w:val="nil"/>
              <w:left w:val="nil"/>
              <w:bottom w:val="nil"/>
              <w:right w:val="nil"/>
            </w:tcBorders>
            <w:shd w:val="clear" w:color="auto" w:fill="auto"/>
            <w:noWrap/>
            <w:vAlign w:val="center"/>
            <w:hideMark/>
          </w:tcPr>
          <w:p w:rsidR="006816C3" w:rsidRPr="00A61C62" w:rsidRDefault="006816C3" w:rsidP="006816C3">
            <w:pPr>
              <w:spacing w:after="0" w:line="240" w:lineRule="auto"/>
              <w:rPr>
                <w:rFonts w:eastAsia="Times New Roman" w:cs="Arial"/>
                <w:color w:val="333333"/>
                <w:sz w:val="16"/>
                <w:szCs w:val="16"/>
              </w:rPr>
            </w:pPr>
            <w:r w:rsidRPr="00A61C62">
              <w:rPr>
                <w:rFonts w:eastAsia="Times New Roman" w:cs="Arial"/>
                <w:color w:val="333333"/>
                <w:sz w:val="16"/>
                <w:szCs w:val="16"/>
              </w:rPr>
              <w:t>13.10%</w:t>
            </w:r>
          </w:p>
        </w:tc>
        <w:tc>
          <w:tcPr>
            <w:tcW w:w="629" w:type="dxa"/>
            <w:tcBorders>
              <w:top w:val="nil"/>
              <w:left w:val="nil"/>
              <w:bottom w:val="nil"/>
              <w:right w:val="nil"/>
            </w:tcBorders>
            <w:shd w:val="clear" w:color="auto" w:fill="auto"/>
            <w:noWrap/>
            <w:vAlign w:val="center"/>
            <w:hideMark/>
          </w:tcPr>
          <w:p w:rsidR="006816C3" w:rsidRPr="00A61C62" w:rsidRDefault="006816C3" w:rsidP="006816C3">
            <w:pPr>
              <w:spacing w:after="0" w:line="240" w:lineRule="auto"/>
              <w:rPr>
                <w:rFonts w:eastAsia="Times New Roman" w:cs="Arial"/>
                <w:color w:val="333333"/>
                <w:sz w:val="16"/>
                <w:szCs w:val="16"/>
              </w:rPr>
            </w:pPr>
            <w:r w:rsidRPr="00A61C62">
              <w:rPr>
                <w:rFonts w:eastAsia="Times New Roman" w:cs="Arial"/>
                <w:color w:val="333333"/>
                <w:sz w:val="16"/>
                <w:szCs w:val="16"/>
              </w:rPr>
              <w:t>76</w:t>
            </w:r>
          </w:p>
        </w:tc>
      </w:tr>
      <w:tr w:rsidR="006816C3" w:rsidRPr="00A61C62" w:rsidTr="006816C3">
        <w:trPr>
          <w:trHeight w:val="365"/>
        </w:trPr>
        <w:tc>
          <w:tcPr>
            <w:tcW w:w="2593" w:type="dxa"/>
            <w:tcBorders>
              <w:top w:val="nil"/>
              <w:left w:val="nil"/>
              <w:bottom w:val="nil"/>
              <w:right w:val="nil"/>
            </w:tcBorders>
            <w:shd w:val="clear" w:color="EAEAE8" w:fill="EAEAE8"/>
            <w:noWrap/>
            <w:vAlign w:val="center"/>
            <w:hideMark/>
          </w:tcPr>
          <w:p w:rsidR="006816C3" w:rsidRPr="00A61C62" w:rsidRDefault="006816C3" w:rsidP="006816C3">
            <w:pPr>
              <w:spacing w:after="0" w:line="240" w:lineRule="auto"/>
              <w:rPr>
                <w:rFonts w:eastAsia="Times New Roman" w:cs="Arial"/>
                <w:color w:val="333333"/>
                <w:sz w:val="16"/>
                <w:szCs w:val="16"/>
              </w:rPr>
            </w:pPr>
            <w:r w:rsidRPr="00A61C62">
              <w:rPr>
                <w:rFonts w:eastAsia="Times New Roman" w:cs="Arial"/>
                <w:color w:val="333333"/>
                <w:sz w:val="16"/>
                <w:szCs w:val="16"/>
              </w:rPr>
              <w:t>Other (please specify)</w:t>
            </w:r>
          </w:p>
        </w:tc>
        <w:tc>
          <w:tcPr>
            <w:tcW w:w="1026" w:type="dxa"/>
            <w:tcBorders>
              <w:top w:val="nil"/>
              <w:left w:val="nil"/>
              <w:bottom w:val="nil"/>
              <w:right w:val="nil"/>
            </w:tcBorders>
            <w:shd w:val="clear" w:color="auto" w:fill="auto"/>
            <w:noWrap/>
            <w:vAlign w:val="center"/>
            <w:hideMark/>
          </w:tcPr>
          <w:p w:rsidR="006816C3" w:rsidRPr="00A61C62" w:rsidRDefault="006816C3" w:rsidP="006816C3">
            <w:pPr>
              <w:spacing w:after="0" w:line="240" w:lineRule="auto"/>
              <w:rPr>
                <w:rFonts w:eastAsia="Times New Roman" w:cs="Arial"/>
                <w:color w:val="333333"/>
                <w:sz w:val="16"/>
                <w:szCs w:val="16"/>
              </w:rPr>
            </w:pPr>
            <w:r w:rsidRPr="00A61C62">
              <w:rPr>
                <w:rFonts w:eastAsia="Times New Roman" w:cs="Arial"/>
                <w:color w:val="333333"/>
                <w:sz w:val="16"/>
                <w:szCs w:val="16"/>
              </w:rPr>
              <w:t>10.86%</w:t>
            </w:r>
          </w:p>
        </w:tc>
        <w:tc>
          <w:tcPr>
            <w:tcW w:w="629" w:type="dxa"/>
            <w:tcBorders>
              <w:top w:val="nil"/>
              <w:left w:val="nil"/>
              <w:bottom w:val="nil"/>
              <w:right w:val="nil"/>
            </w:tcBorders>
            <w:shd w:val="clear" w:color="auto" w:fill="auto"/>
            <w:noWrap/>
            <w:vAlign w:val="center"/>
            <w:hideMark/>
          </w:tcPr>
          <w:p w:rsidR="006816C3" w:rsidRPr="00A61C62" w:rsidRDefault="006816C3" w:rsidP="006816C3">
            <w:pPr>
              <w:spacing w:after="0" w:line="240" w:lineRule="auto"/>
              <w:rPr>
                <w:rFonts w:eastAsia="Times New Roman" w:cs="Arial"/>
                <w:color w:val="333333"/>
                <w:sz w:val="16"/>
                <w:szCs w:val="16"/>
              </w:rPr>
            </w:pPr>
            <w:r w:rsidRPr="00A61C62">
              <w:rPr>
                <w:rFonts w:eastAsia="Times New Roman" w:cs="Arial"/>
                <w:color w:val="333333"/>
                <w:sz w:val="16"/>
                <w:szCs w:val="16"/>
              </w:rPr>
              <w:t>63</w:t>
            </w:r>
          </w:p>
        </w:tc>
      </w:tr>
      <w:tr w:rsidR="006816C3" w:rsidRPr="00A61C62" w:rsidTr="006816C3">
        <w:trPr>
          <w:trHeight w:val="365"/>
        </w:trPr>
        <w:tc>
          <w:tcPr>
            <w:tcW w:w="2593" w:type="dxa"/>
            <w:tcBorders>
              <w:top w:val="nil"/>
              <w:left w:val="nil"/>
              <w:bottom w:val="nil"/>
              <w:right w:val="nil"/>
            </w:tcBorders>
            <w:shd w:val="clear" w:color="auto" w:fill="auto"/>
            <w:noWrap/>
            <w:vAlign w:val="center"/>
            <w:hideMark/>
          </w:tcPr>
          <w:p w:rsidR="006816C3" w:rsidRPr="00A61C62" w:rsidRDefault="006816C3" w:rsidP="006816C3">
            <w:pPr>
              <w:spacing w:after="0" w:line="240" w:lineRule="auto"/>
              <w:rPr>
                <w:rFonts w:eastAsia="Times New Roman" w:cs="Arial"/>
                <w:b/>
                <w:bCs/>
                <w:color w:val="333333"/>
                <w:sz w:val="16"/>
                <w:szCs w:val="16"/>
              </w:rPr>
            </w:pPr>
          </w:p>
        </w:tc>
        <w:tc>
          <w:tcPr>
            <w:tcW w:w="1026" w:type="dxa"/>
            <w:tcBorders>
              <w:top w:val="nil"/>
              <w:left w:val="nil"/>
              <w:bottom w:val="nil"/>
              <w:right w:val="nil"/>
            </w:tcBorders>
            <w:shd w:val="clear" w:color="auto" w:fill="auto"/>
            <w:noWrap/>
            <w:vAlign w:val="center"/>
            <w:hideMark/>
          </w:tcPr>
          <w:p w:rsidR="006816C3" w:rsidRPr="00A61C62" w:rsidRDefault="006816C3" w:rsidP="006816C3">
            <w:pPr>
              <w:spacing w:after="0" w:line="240" w:lineRule="auto"/>
              <w:rPr>
                <w:rFonts w:eastAsia="Times New Roman" w:cs="Arial"/>
                <w:b/>
                <w:bCs/>
                <w:color w:val="333333"/>
                <w:sz w:val="16"/>
                <w:szCs w:val="16"/>
              </w:rPr>
            </w:pPr>
            <w:r w:rsidRPr="00A61C62">
              <w:rPr>
                <w:rFonts w:eastAsia="Times New Roman" w:cs="Arial"/>
                <w:b/>
                <w:bCs/>
                <w:color w:val="333333"/>
                <w:sz w:val="16"/>
                <w:szCs w:val="16"/>
              </w:rPr>
              <w:t>Answered</w:t>
            </w:r>
          </w:p>
        </w:tc>
        <w:tc>
          <w:tcPr>
            <w:tcW w:w="629" w:type="dxa"/>
            <w:tcBorders>
              <w:top w:val="nil"/>
              <w:left w:val="nil"/>
              <w:bottom w:val="nil"/>
              <w:right w:val="nil"/>
            </w:tcBorders>
            <w:shd w:val="clear" w:color="auto" w:fill="auto"/>
            <w:noWrap/>
            <w:vAlign w:val="center"/>
            <w:hideMark/>
          </w:tcPr>
          <w:p w:rsidR="006816C3" w:rsidRPr="00A61C62" w:rsidRDefault="006816C3" w:rsidP="006816C3">
            <w:pPr>
              <w:spacing w:after="0" w:line="240" w:lineRule="auto"/>
              <w:rPr>
                <w:rFonts w:eastAsia="Times New Roman" w:cs="Arial"/>
                <w:b/>
                <w:bCs/>
                <w:color w:val="333333"/>
                <w:sz w:val="16"/>
                <w:szCs w:val="16"/>
              </w:rPr>
            </w:pPr>
            <w:r w:rsidRPr="00A61C62">
              <w:rPr>
                <w:rFonts w:eastAsia="Times New Roman" w:cs="Arial"/>
                <w:b/>
                <w:bCs/>
                <w:color w:val="333333"/>
                <w:sz w:val="16"/>
                <w:szCs w:val="16"/>
              </w:rPr>
              <w:t>580</w:t>
            </w:r>
          </w:p>
        </w:tc>
      </w:tr>
    </w:tbl>
    <w:p w:rsidR="006816C3" w:rsidRDefault="006816C3" w:rsidP="005B5C28">
      <w:pPr>
        <w:spacing w:after="0" w:line="240" w:lineRule="auto"/>
        <w:rPr>
          <w:rFonts w:eastAsia="Times New Roman" w:cs="Arial"/>
          <w:b/>
          <w:color w:val="000000"/>
        </w:rPr>
      </w:pPr>
      <w:r>
        <w:rPr>
          <w:rFonts w:eastAsia="Times New Roman" w:cs="Arial"/>
          <w:b/>
          <w:color w:val="000000"/>
        </w:rPr>
        <w:t xml:space="preserve">Survey </w:t>
      </w:r>
      <w:r w:rsidR="00772A62" w:rsidRPr="00A61C62">
        <w:rPr>
          <w:b/>
        </w:rPr>
        <w:t xml:space="preserve">Results </w:t>
      </w:r>
      <w:r>
        <w:rPr>
          <w:rFonts w:eastAsia="Times New Roman" w:cs="Arial"/>
          <w:b/>
          <w:color w:val="000000"/>
        </w:rPr>
        <w:t>Summary</w:t>
      </w:r>
    </w:p>
    <w:p w:rsidR="006816C3" w:rsidRDefault="006816C3" w:rsidP="005B5C28">
      <w:pPr>
        <w:spacing w:after="0" w:line="240" w:lineRule="auto"/>
        <w:rPr>
          <w:rFonts w:eastAsia="Times New Roman" w:cs="Arial"/>
          <w:b/>
          <w:color w:val="000000"/>
        </w:rPr>
      </w:pPr>
    </w:p>
    <w:p w:rsidR="00A61C62" w:rsidRPr="00C930A2" w:rsidRDefault="006816C3" w:rsidP="005D084F">
      <w:pPr>
        <w:spacing w:after="0" w:line="240" w:lineRule="auto"/>
        <w:ind w:left="360" w:hanging="360"/>
        <w:rPr>
          <w:rFonts w:eastAsia="Times New Roman" w:cs="Arial"/>
          <w:b/>
          <w:color w:val="000000"/>
        </w:rPr>
      </w:pPr>
      <w:r w:rsidRPr="00C930A2">
        <w:rPr>
          <w:rFonts w:eastAsia="Times New Roman" w:cs="Arial"/>
          <w:b/>
          <w:color w:val="000000"/>
        </w:rPr>
        <w:t xml:space="preserve"> </w:t>
      </w:r>
      <w:r w:rsidR="00A61C62" w:rsidRPr="00C930A2">
        <w:rPr>
          <w:rFonts w:eastAsia="Times New Roman" w:cs="Arial"/>
          <w:b/>
          <w:color w:val="000000"/>
        </w:rPr>
        <w:t>Q1</w:t>
      </w:r>
      <w:r w:rsidR="006064AF">
        <w:rPr>
          <w:rFonts w:eastAsia="Times New Roman" w:cs="Arial"/>
          <w:b/>
          <w:color w:val="000000"/>
        </w:rPr>
        <w:tab/>
      </w:r>
      <w:r w:rsidR="006064AF" w:rsidRPr="006064AF">
        <w:rPr>
          <w:rFonts w:eastAsia="Times New Roman" w:cs="Arial"/>
          <w:b/>
          <w:color w:val="000000"/>
        </w:rPr>
        <w:t>What do you value about and/or what connects you to living in Gloucester?</w:t>
      </w:r>
    </w:p>
    <w:p w:rsidR="007A6778" w:rsidRPr="00A61C62" w:rsidRDefault="006816C3" w:rsidP="00A61C62">
      <w:pPr>
        <w:spacing w:after="0" w:line="240" w:lineRule="auto"/>
        <w:rPr>
          <w:rFonts w:eastAsia="Times New Roman" w:cs="Arial"/>
          <w:color w:val="000000"/>
        </w:rPr>
      </w:pPr>
      <w:r w:rsidRPr="00A61C62">
        <w:rPr>
          <w:rFonts w:eastAsia="Times New Roman" w:cs="Arial"/>
          <w:color w:val="000000"/>
        </w:rPr>
        <w:t xml:space="preserve"> </w:t>
      </w:r>
      <w:r w:rsidR="003C3728" w:rsidRPr="00A61C62">
        <w:rPr>
          <w:rFonts w:eastAsia="Times New Roman" w:cs="Arial"/>
          <w:color w:val="000000"/>
        </w:rPr>
        <w:t xml:space="preserve">Across all </w:t>
      </w:r>
      <w:r w:rsidR="00A865F5" w:rsidRPr="00A61C62">
        <w:rPr>
          <w:rFonts w:eastAsia="Times New Roman" w:cs="Arial"/>
          <w:color w:val="000000"/>
        </w:rPr>
        <w:t xml:space="preserve">outreach methodologies there is consistent and positive </w:t>
      </w:r>
      <w:r w:rsidR="00E46D18" w:rsidRPr="00A61C62">
        <w:rPr>
          <w:rFonts w:eastAsia="Times New Roman" w:cs="Arial"/>
          <w:color w:val="000000"/>
        </w:rPr>
        <w:t xml:space="preserve">consensus </w:t>
      </w:r>
      <w:r w:rsidR="00750D0F" w:rsidRPr="00A61C62">
        <w:rPr>
          <w:rFonts w:eastAsia="Times New Roman" w:cs="Arial"/>
          <w:color w:val="000000"/>
        </w:rPr>
        <w:t>of</w:t>
      </w:r>
      <w:r w:rsidR="00A865F5" w:rsidRPr="00A61C62">
        <w:rPr>
          <w:rFonts w:eastAsia="Times New Roman" w:cs="Arial"/>
          <w:color w:val="000000"/>
        </w:rPr>
        <w:t xml:space="preserve"> the </w:t>
      </w:r>
      <w:r w:rsidR="003C57E9" w:rsidRPr="00A61C62">
        <w:rPr>
          <w:rFonts w:eastAsia="Times New Roman" w:cs="Arial"/>
          <w:color w:val="000000"/>
        </w:rPr>
        <w:t>reasons people</w:t>
      </w:r>
      <w:r w:rsidR="00A865F5" w:rsidRPr="00A61C62">
        <w:rPr>
          <w:rFonts w:eastAsia="Times New Roman" w:cs="Arial"/>
          <w:color w:val="000000"/>
        </w:rPr>
        <w:t xml:space="preserve"> </w:t>
      </w:r>
      <w:r w:rsidR="003C57E9" w:rsidRPr="00A61C62">
        <w:rPr>
          <w:rFonts w:eastAsia="Times New Roman" w:cs="Arial"/>
          <w:color w:val="000000"/>
        </w:rPr>
        <w:t xml:space="preserve">value and feel connected to </w:t>
      </w:r>
      <w:r w:rsidR="00A865F5" w:rsidRPr="00A61C62">
        <w:rPr>
          <w:rFonts w:eastAsia="Times New Roman" w:cs="Arial"/>
          <w:color w:val="000000"/>
        </w:rPr>
        <w:t xml:space="preserve">living in Gloucester and on Cape Ann. The strongest </w:t>
      </w:r>
      <w:r w:rsidR="00750D0F" w:rsidRPr="00A61C62">
        <w:rPr>
          <w:rFonts w:eastAsia="Times New Roman" w:cs="Arial"/>
          <w:color w:val="000000"/>
        </w:rPr>
        <w:t>factor</w:t>
      </w:r>
      <w:r w:rsidR="003C57E9" w:rsidRPr="00A61C62">
        <w:rPr>
          <w:rFonts w:eastAsia="Times New Roman" w:cs="Arial"/>
          <w:color w:val="000000"/>
        </w:rPr>
        <w:t>s participants expressed were</w:t>
      </w:r>
      <w:r w:rsidR="00A865F5" w:rsidRPr="00A61C62">
        <w:rPr>
          <w:rFonts w:eastAsia="Times New Roman" w:cs="Arial"/>
          <w:color w:val="000000"/>
        </w:rPr>
        <w:t xml:space="preserve"> the environment and natural beauty</w:t>
      </w:r>
      <w:r w:rsidR="002F4798" w:rsidRPr="00A61C62">
        <w:rPr>
          <w:rFonts w:eastAsia="Times New Roman" w:cs="Arial"/>
          <w:color w:val="000000"/>
        </w:rPr>
        <w:t xml:space="preserve"> (89.7%)</w:t>
      </w:r>
      <w:r w:rsidR="003C57E9" w:rsidRPr="00A61C62">
        <w:rPr>
          <w:rFonts w:eastAsia="Times New Roman" w:cs="Arial"/>
          <w:color w:val="000000"/>
        </w:rPr>
        <w:t xml:space="preserve">, </w:t>
      </w:r>
      <w:r w:rsidR="00750D0F" w:rsidRPr="00A61C62">
        <w:rPr>
          <w:rFonts w:eastAsia="Times New Roman" w:cs="Arial"/>
          <w:color w:val="000000"/>
        </w:rPr>
        <w:t>its rich</w:t>
      </w:r>
      <w:r w:rsidR="00274E78" w:rsidRPr="00A61C62">
        <w:rPr>
          <w:rFonts w:eastAsia="Times New Roman" w:cs="Arial"/>
          <w:color w:val="000000"/>
        </w:rPr>
        <w:t xml:space="preserve"> creative </w:t>
      </w:r>
      <w:r w:rsidR="00750D0F" w:rsidRPr="00A61C62">
        <w:rPr>
          <w:rFonts w:eastAsia="Times New Roman" w:cs="Arial"/>
          <w:color w:val="000000"/>
        </w:rPr>
        <w:t>culture</w:t>
      </w:r>
      <w:r w:rsidR="002F4798" w:rsidRPr="00A61C62">
        <w:rPr>
          <w:rFonts w:eastAsia="Times New Roman" w:cs="Arial"/>
          <w:color w:val="000000"/>
        </w:rPr>
        <w:t xml:space="preserve"> (69.3%)</w:t>
      </w:r>
      <w:r w:rsidR="00274E78" w:rsidRPr="00A61C62">
        <w:rPr>
          <w:rFonts w:eastAsia="Times New Roman" w:cs="Arial"/>
          <w:color w:val="000000"/>
        </w:rPr>
        <w:t xml:space="preserve">, and </w:t>
      </w:r>
      <w:r w:rsidR="003C57E9" w:rsidRPr="00A61C62">
        <w:rPr>
          <w:rFonts w:eastAsia="Times New Roman" w:cs="Arial"/>
          <w:color w:val="000000"/>
        </w:rPr>
        <w:t xml:space="preserve">a deep sense of </w:t>
      </w:r>
      <w:r w:rsidR="003C3728" w:rsidRPr="00A61C62">
        <w:rPr>
          <w:rFonts w:eastAsia="Times New Roman" w:cs="Arial"/>
          <w:color w:val="000000"/>
        </w:rPr>
        <w:t>community</w:t>
      </w:r>
      <w:r w:rsidR="00274E78" w:rsidRPr="00A61C62">
        <w:rPr>
          <w:rFonts w:eastAsia="Times New Roman" w:cs="Arial"/>
          <w:color w:val="000000"/>
        </w:rPr>
        <w:t xml:space="preserve"> and caring for </w:t>
      </w:r>
      <w:r w:rsidR="003C3728" w:rsidRPr="00A61C62">
        <w:rPr>
          <w:rFonts w:eastAsia="Times New Roman" w:cs="Arial"/>
          <w:color w:val="000000"/>
        </w:rPr>
        <w:t>each other</w:t>
      </w:r>
      <w:r w:rsidR="002F4798" w:rsidRPr="00A61C62">
        <w:rPr>
          <w:rFonts w:eastAsia="Times New Roman" w:cs="Arial"/>
          <w:color w:val="000000"/>
        </w:rPr>
        <w:t xml:space="preserve"> (69.1%)</w:t>
      </w:r>
      <w:r w:rsidR="00274E78" w:rsidRPr="00A61C62">
        <w:rPr>
          <w:rFonts w:eastAsia="Times New Roman" w:cs="Arial"/>
          <w:color w:val="000000"/>
        </w:rPr>
        <w:t xml:space="preserve">. </w:t>
      </w:r>
      <w:r w:rsidR="00750D0F" w:rsidRPr="00A61C62">
        <w:rPr>
          <w:rFonts w:eastAsia="Times New Roman" w:cs="Arial"/>
          <w:color w:val="000000"/>
        </w:rPr>
        <w:t xml:space="preserve">Gloucester is universally considered unique with its </w:t>
      </w:r>
      <w:r w:rsidR="008530A7" w:rsidRPr="00A61C62">
        <w:rPr>
          <w:rFonts w:eastAsia="Times New Roman" w:cs="Arial"/>
          <w:color w:val="000000"/>
        </w:rPr>
        <w:t xml:space="preserve">blend of a rich cultural, working-class, and family-oriented heritage </w:t>
      </w:r>
      <w:r w:rsidR="007A6778" w:rsidRPr="00A61C62">
        <w:rPr>
          <w:rFonts w:eastAsia="Times New Roman" w:cs="Arial"/>
          <w:color w:val="000000"/>
        </w:rPr>
        <w:t xml:space="preserve">and a “gritty” resiliency and </w:t>
      </w:r>
      <w:r w:rsidR="008530A7" w:rsidRPr="00A61C62">
        <w:rPr>
          <w:rFonts w:eastAsia="Times New Roman" w:cs="Arial"/>
          <w:color w:val="000000"/>
        </w:rPr>
        <w:t xml:space="preserve">optimism </w:t>
      </w:r>
      <w:r w:rsidR="007A6778" w:rsidRPr="00A61C62">
        <w:rPr>
          <w:rFonts w:eastAsia="Times New Roman" w:cs="Arial"/>
          <w:color w:val="000000"/>
        </w:rPr>
        <w:t xml:space="preserve">for the future. Affordability, sustainable economic development, climate change, and the opioid crisis are the largely agreed challenges that concern the community and impact the outlook for Gloucester’s future. </w:t>
      </w:r>
    </w:p>
    <w:p w:rsidR="00750D0F" w:rsidRPr="00A61C62" w:rsidRDefault="00750D0F" w:rsidP="00A61C62">
      <w:pPr>
        <w:spacing w:after="0" w:line="240" w:lineRule="auto"/>
        <w:rPr>
          <w:rFonts w:eastAsia="Times New Roman" w:cs="Arial"/>
          <w:color w:val="000000"/>
        </w:rPr>
      </w:pPr>
    </w:p>
    <w:p w:rsidR="007A6778" w:rsidRPr="00A61C62" w:rsidRDefault="007A6778" w:rsidP="00A61C62">
      <w:pPr>
        <w:spacing w:after="0" w:line="240" w:lineRule="auto"/>
        <w:rPr>
          <w:rFonts w:eastAsia="Times New Roman" w:cs="Arial"/>
          <w:color w:val="000000"/>
        </w:rPr>
      </w:pPr>
      <w:r w:rsidRPr="00A61C62">
        <w:rPr>
          <w:rFonts w:eastAsia="Times New Roman" w:cs="Arial"/>
          <w:color w:val="000000"/>
        </w:rPr>
        <w:t xml:space="preserve">Participants expressed a positive appreciation for Gloucester’s </w:t>
      </w:r>
      <w:r w:rsidR="002F4798" w:rsidRPr="00A61C62">
        <w:rPr>
          <w:rFonts w:eastAsia="Times New Roman" w:cs="Arial"/>
          <w:color w:val="000000"/>
        </w:rPr>
        <w:t xml:space="preserve">authenticity, its character, </w:t>
      </w:r>
      <w:r w:rsidRPr="00A61C62">
        <w:rPr>
          <w:rFonts w:eastAsia="Times New Roman" w:cs="Arial"/>
          <w:color w:val="000000"/>
        </w:rPr>
        <w:t>diversity and history</w:t>
      </w:r>
      <w:r w:rsidR="002F4798" w:rsidRPr="00A61C62">
        <w:rPr>
          <w:rFonts w:eastAsia="Times New Roman" w:cs="Arial"/>
          <w:color w:val="000000"/>
        </w:rPr>
        <w:t xml:space="preserve">. The greatest </w:t>
      </w:r>
      <w:r w:rsidRPr="00A61C62">
        <w:rPr>
          <w:rFonts w:eastAsia="Times New Roman" w:cs="Arial"/>
          <w:color w:val="000000"/>
        </w:rPr>
        <w:t xml:space="preserve">positive </w:t>
      </w:r>
      <w:r w:rsidR="002F4798" w:rsidRPr="00A61C62">
        <w:rPr>
          <w:rFonts w:eastAsia="Times New Roman" w:cs="Arial"/>
          <w:color w:val="000000"/>
        </w:rPr>
        <w:t>associations given for what connects people to living in Glouces</w:t>
      </w:r>
      <w:r w:rsidR="001409C5" w:rsidRPr="00A61C62">
        <w:rPr>
          <w:rFonts w:eastAsia="Times New Roman" w:cs="Arial"/>
          <w:color w:val="000000"/>
        </w:rPr>
        <w:t xml:space="preserve">ter after community were </w:t>
      </w:r>
      <w:r w:rsidR="00E42198">
        <w:rPr>
          <w:rFonts w:eastAsia="Times New Roman" w:cs="Arial"/>
          <w:color w:val="000000"/>
        </w:rPr>
        <w:t>f</w:t>
      </w:r>
      <w:r w:rsidR="001409C5" w:rsidRPr="00A61C62">
        <w:rPr>
          <w:rFonts w:eastAsia="Times New Roman" w:cs="Arial"/>
          <w:color w:val="000000"/>
        </w:rPr>
        <w:t>amily/f</w:t>
      </w:r>
      <w:r w:rsidR="002F4798" w:rsidRPr="00A61C62">
        <w:rPr>
          <w:rFonts w:eastAsia="Times New Roman" w:cs="Arial"/>
          <w:color w:val="000000"/>
        </w:rPr>
        <w:t>riends (68.3%), history (54.8%), entertainment (51%) and healthy lifestyle (41%)</w:t>
      </w:r>
      <w:r w:rsidRPr="00A61C62">
        <w:rPr>
          <w:rFonts w:eastAsia="Times New Roman" w:cs="Arial"/>
          <w:color w:val="000000"/>
        </w:rPr>
        <w:t>.</w:t>
      </w:r>
      <w:r w:rsidR="002F4798" w:rsidRPr="00A61C62">
        <w:rPr>
          <w:rFonts w:eastAsia="Times New Roman" w:cs="Arial"/>
          <w:color w:val="000000"/>
        </w:rPr>
        <w:t xml:space="preserve"> </w:t>
      </w:r>
    </w:p>
    <w:p w:rsidR="001409C5" w:rsidRPr="00A61C62" w:rsidRDefault="001409C5" w:rsidP="00A61C62">
      <w:pPr>
        <w:spacing w:after="0" w:line="240" w:lineRule="auto"/>
        <w:rPr>
          <w:rFonts w:eastAsia="Times New Roman" w:cs="Arial"/>
          <w:color w:val="000000"/>
        </w:rPr>
      </w:pPr>
    </w:p>
    <w:p w:rsidR="00A61C62" w:rsidRPr="00C930A2" w:rsidRDefault="00A61C62" w:rsidP="006064AF">
      <w:pPr>
        <w:spacing w:after="0" w:line="240" w:lineRule="auto"/>
        <w:ind w:left="360" w:hanging="360"/>
        <w:rPr>
          <w:rFonts w:eastAsia="Times New Roman" w:cs="Arial"/>
          <w:b/>
          <w:color w:val="000000"/>
        </w:rPr>
      </w:pPr>
      <w:r w:rsidRPr="00C930A2">
        <w:rPr>
          <w:rFonts w:eastAsia="Times New Roman" w:cs="Arial"/>
          <w:b/>
          <w:color w:val="000000"/>
        </w:rPr>
        <w:t>Q2</w:t>
      </w:r>
      <w:r w:rsidR="006064AF">
        <w:rPr>
          <w:rFonts w:eastAsia="Times New Roman" w:cs="Arial"/>
          <w:b/>
          <w:color w:val="000000"/>
        </w:rPr>
        <w:tab/>
      </w:r>
      <w:r w:rsidR="006064AF" w:rsidRPr="006064AF">
        <w:rPr>
          <w:rFonts w:eastAsia="Times New Roman" w:cs="Arial"/>
          <w:b/>
          <w:color w:val="000000"/>
        </w:rPr>
        <w:t>Describe what would increase your sense of connection to Gloucester?</w:t>
      </w:r>
    </w:p>
    <w:p w:rsidR="00A27199" w:rsidRDefault="001409C5" w:rsidP="00A61C62">
      <w:pPr>
        <w:spacing w:after="0" w:line="240" w:lineRule="auto"/>
        <w:rPr>
          <w:rFonts w:eastAsia="Times New Roman" w:cs="Arial"/>
          <w:color w:val="333333"/>
        </w:rPr>
      </w:pPr>
      <w:r w:rsidRPr="00A61C62">
        <w:rPr>
          <w:rFonts w:eastAsia="Times New Roman" w:cs="Arial"/>
          <w:color w:val="000000"/>
        </w:rPr>
        <w:t xml:space="preserve">Of the comments offered to what might increase people’s sense of connection to living in Gloucester, the </w:t>
      </w:r>
      <w:r w:rsidR="00A27199" w:rsidRPr="00A61C62">
        <w:rPr>
          <w:rFonts w:eastAsia="Times New Roman" w:cs="Arial"/>
          <w:color w:val="000000"/>
        </w:rPr>
        <w:t xml:space="preserve">majority of respondents expressed a deep </w:t>
      </w:r>
      <w:r w:rsidRPr="00A61C62">
        <w:rPr>
          <w:rFonts w:eastAsia="Times New Roman" w:cs="Arial"/>
          <w:color w:val="000000"/>
        </w:rPr>
        <w:t>satisfaction</w:t>
      </w:r>
      <w:r w:rsidR="00A27199" w:rsidRPr="00A61C62">
        <w:rPr>
          <w:rFonts w:eastAsia="Times New Roman" w:cs="Arial"/>
          <w:color w:val="000000"/>
        </w:rPr>
        <w:t>, e.g. “I feel very connected.”, “</w:t>
      </w:r>
      <w:r w:rsidR="00A27199" w:rsidRPr="00A61C62">
        <w:rPr>
          <w:rFonts w:eastAsia="Times New Roman" w:cs="Arial"/>
          <w:color w:val="333333"/>
        </w:rPr>
        <w:t>My connection is already at 100%.”, “Nothing else needed!” and “nothing....I am connected by blood, birth and fishing history.” Other sources of increase</w:t>
      </w:r>
      <w:r w:rsidR="001320A3" w:rsidRPr="00A61C62">
        <w:rPr>
          <w:rFonts w:eastAsia="Times New Roman" w:cs="Arial"/>
          <w:color w:val="333333"/>
        </w:rPr>
        <w:t>d</w:t>
      </w:r>
      <w:r w:rsidR="00A27199" w:rsidRPr="00A61C62">
        <w:rPr>
          <w:rFonts w:eastAsia="Times New Roman" w:cs="Arial"/>
          <w:color w:val="333333"/>
        </w:rPr>
        <w:t xml:space="preserve"> connection are opportunities to gather, share interests, </w:t>
      </w:r>
      <w:r w:rsidR="00822EAE">
        <w:rPr>
          <w:rFonts w:eastAsia="Times New Roman" w:cs="Arial"/>
          <w:color w:val="333333"/>
        </w:rPr>
        <w:t xml:space="preserve">and </w:t>
      </w:r>
      <w:r w:rsidR="00A27199" w:rsidRPr="00A61C62">
        <w:rPr>
          <w:rFonts w:eastAsia="Times New Roman" w:cs="Arial"/>
          <w:color w:val="333333"/>
        </w:rPr>
        <w:t xml:space="preserve">participate in community programming. </w:t>
      </w:r>
      <w:r w:rsidR="001320A3" w:rsidRPr="00A61C62">
        <w:rPr>
          <w:rFonts w:eastAsia="Times New Roman" w:cs="Arial"/>
          <w:color w:val="333333"/>
        </w:rPr>
        <w:t xml:space="preserve">Additionally people expressed a desire for more cultural, music and arts events as a means to extend their social networks. Issues of economic development, employment, affordability and </w:t>
      </w:r>
      <w:r w:rsidR="00536F22" w:rsidRPr="00A61C62">
        <w:rPr>
          <w:rFonts w:eastAsia="Times New Roman" w:cs="Arial"/>
          <w:color w:val="333333"/>
        </w:rPr>
        <w:t xml:space="preserve">greater diversity were also prevalent in comments about what would increase people’s connection. Additionally a desire for an easily accessible central source of community news and information was another vehicle to increase people’s sense of connection. </w:t>
      </w:r>
    </w:p>
    <w:p w:rsidR="00A61C62" w:rsidRPr="00A61C62" w:rsidRDefault="00A61C62" w:rsidP="00A61C62">
      <w:pPr>
        <w:spacing w:after="0" w:line="240" w:lineRule="auto"/>
        <w:rPr>
          <w:rFonts w:eastAsia="Times New Roman" w:cs="Arial"/>
          <w:color w:val="333333"/>
        </w:rPr>
      </w:pPr>
    </w:p>
    <w:p w:rsidR="00536F22" w:rsidRPr="00C930A2" w:rsidRDefault="00A61C62" w:rsidP="006064AF">
      <w:pPr>
        <w:spacing w:after="0" w:line="240" w:lineRule="auto"/>
        <w:ind w:left="360" w:hanging="360"/>
        <w:rPr>
          <w:rFonts w:eastAsia="Times New Roman" w:cs="Arial"/>
          <w:b/>
          <w:color w:val="333333"/>
        </w:rPr>
      </w:pPr>
      <w:r w:rsidRPr="00C930A2">
        <w:rPr>
          <w:rFonts w:eastAsia="Times New Roman" w:cs="Arial"/>
          <w:b/>
          <w:color w:val="333333"/>
        </w:rPr>
        <w:t>Q3</w:t>
      </w:r>
      <w:r w:rsidR="006064AF">
        <w:rPr>
          <w:rFonts w:eastAsia="Times New Roman" w:cs="Arial"/>
          <w:b/>
          <w:color w:val="333333"/>
        </w:rPr>
        <w:tab/>
      </w:r>
      <w:r w:rsidR="006064AF" w:rsidRPr="006064AF">
        <w:rPr>
          <w:rFonts w:eastAsia="Times New Roman" w:cs="Arial"/>
          <w:b/>
          <w:color w:val="333333"/>
        </w:rPr>
        <w:t>How do you spend your free time?</w:t>
      </w:r>
    </w:p>
    <w:p w:rsidR="00536F22" w:rsidRDefault="00536F22" w:rsidP="00A61C62">
      <w:pPr>
        <w:spacing w:after="0" w:line="240" w:lineRule="auto"/>
        <w:rPr>
          <w:rFonts w:eastAsia="Times New Roman" w:cs="Arial"/>
          <w:color w:val="333333"/>
        </w:rPr>
      </w:pPr>
      <w:r w:rsidRPr="00A61C62">
        <w:rPr>
          <w:rFonts w:eastAsia="Times New Roman" w:cs="Arial"/>
          <w:color w:val="333333"/>
        </w:rPr>
        <w:t xml:space="preserve">When asked </w:t>
      </w:r>
      <w:r w:rsidR="003B51B5" w:rsidRPr="00A61C62">
        <w:rPr>
          <w:rFonts w:eastAsia="Times New Roman" w:cs="Arial"/>
          <w:color w:val="333333"/>
        </w:rPr>
        <w:t xml:space="preserve">what respondents do in their free time, they overwhelming said they spend time with their friends and/or family (78%) and reading (74.5%). Cooking at home (56.8%) and pursuing outdoor (52.4%) and physical (51.4%) activities and gardening (50.7%) were also </w:t>
      </w:r>
      <w:r w:rsidR="0096627B">
        <w:rPr>
          <w:rFonts w:eastAsia="Times New Roman" w:cs="Arial"/>
          <w:color w:val="333333"/>
        </w:rPr>
        <w:t>favored</w:t>
      </w:r>
      <w:r w:rsidR="003B51B5" w:rsidRPr="00A61C62">
        <w:rPr>
          <w:rFonts w:eastAsia="Times New Roman" w:cs="Arial"/>
          <w:color w:val="333333"/>
        </w:rPr>
        <w:t xml:space="preserve"> recreational pursuits. </w:t>
      </w:r>
      <w:r w:rsidR="0096627B">
        <w:rPr>
          <w:rFonts w:eastAsia="Times New Roman" w:cs="Arial"/>
          <w:color w:val="333333"/>
        </w:rPr>
        <w:t xml:space="preserve">44.6% said visiting the library </w:t>
      </w:r>
      <w:r w:rsidR="003B51B5" w:rsidRPr="00A61C62">
        <w:rPr>
          <w:rFonts w:eastAsia="Times New Roman" w:cs="Arial"/>
          <w:color w:val="333333"/>
        </w:rPr>
        <w:t>was among the</w:t>
      </w:r>
      <w:r w:rsidR="0096627B">
        <w:rPr>
          <w:rFonts w:eastAsia="Times New Roman" w:cs="Arial"/>
          <w:color w:val="333333"/>
        </w:rPr>
        <w:t xml:space="preserve">ir </w:t>
      </w:r>
      <w:r w:rsidR="003B51B5" w:rsidRPr="00A61C62">
        <w:rPr>
          <w:rFonts w:eastAsia="Times New Roman" w:cs="Arial"/>
          <w:color w:val="333333"/>
        </w:rPr>
        <w:t>free</w:t>
      </w:r>
      <w:r w:rsidR="00822EAE">
        <w:rPr>
          <w:rFonts w:eastAsia="Times New Roman" w:cs="Arial"/>
          <w:color w:val="333333"/>
        </w:rPr>
        <w:t xml:space="preserve"> </w:t>
      </w:r>
      <w:r w:rsidR="003B51B5" w:rsidRPr="00A61C62">
        <w:rPr>
          <w:rFonts w:eastAsia="Times New Roman" w:cs="Arial"/>
          <w:color w:val="333333"/>
        </w:rPr>
        <w:t xml:space="preserve">time </w:t>
      </w:r>
      <w:r w:rsidR="0096627B" w:rsidRPr="00A61C62">
        <w:rPr>
          <w:rFonts w:eastAsia="Times New Roman" w:cs="Arial"/>
          <w:color w:val="333333"/>
        </w:rPr>
        <w:t>activit</w:t>
      </w:r>
      <w:r w:rsidR="0096627B">
        <w:rPr>
          <w:rFonts w:eastAsia="Times New Roman" w:cs="Arial"/>
          <w:color w:val="333333"/>
        </w:rPr>
        <w:t>ies</w:t>
      </w:r>
      <w:r w:rsidR="003B51B5" w:rsidRPr="00A61C62">
        <w:rPr>
          <w:rFonts w:eastAsia="Times New Roman" w:cs="Arial"/>
          <w:color w:val="333333"/>
        </w:rPr>
        <w:t xml:space="preserve">. </w:t>
      </w:r>
    </w:p>
    <w:p w:rsidR="00A61C62" w:rsidRPr="00A61C62" w:rsidRDefault="00A61C62" w:rsidP="00A61C62">
      <w:pPr>
        <w:spacing w:after="0" w:line="240" w:lineRule="auto"/>
        <w:rPr>
          <w:rFonts w:eastAsia="Times New Roman" w:cs="Arial"/>
          <w:color w:val="333333"/>
        </w:rPr>
      </w:pPr>
    </w:p>
    <w:p w:rsidR="003B51B5" w:rsidRDefault="003B51B5" w:rsidP="00A61C62">
      <w:pPr>
        <w:spacing w:after="0" w:line="240" w:lineRule="auto"/>
        <w:rPr>
          <w:rFonts w:eastAsia="Times New Roman" w:cs="Arial"/>
          <w:color w:val="333333"/>
        </w:rPr>
      </w:pPr>
      <w:r w:rsidRPr="00A61C62">
        <w:rPr>
          <w:rFonts w:eastAsia="Times New Roman" w:cs="Arial"/>
          <w:color w:val="333333"/>
        </w:rPr>
        <w:t xml:space="preserve">Among the comments for </w:t>
      </w:r>
      <w:r w:rsidR="00A61C62">
        <w:rPr>
          <w:rFonts w:eastAsia="Times New Roman" w:cs="Arial"/>
          <w:color w:val="333333"/>
        </w:rPr>
        <w:t>“</w:t>
      </w:r>
      <w:r w:rsidRPr="00A61C62">
        <w:rPr>
          <w:rFonts w:eastAsia="Times New Roman" w:cs="Arial"/>
          <w:color w:val="333333"/>
        </w:rPr>
        <w:t>Other</w:t>
      </w:r>
      <w:r w:rsidR="00A61C62">
        <w:rPr>
          <w:rFonts w:eastAsia="Times New Roman" w:cs="Arial"/>
          <w:color w:val="333333"/>
        </w:rPr>
        <w:t>”</w:t>
      </w:r>
      <w:r w:rsidRPr="00A61C62">
        <w:rPr>
          <w:rFonts w:eastAsia="Times New Roman" w:cs="Arial"/>
          <w:color w:val="333333"/>
        </w:rPr>
        <w:t xml:space="preserve"> </w:t>
      </w:r>
      <w:r w:rsidR="0061458D" w:rsidRPr="00A61C62">
        <w:rPr>
          <w:rFonts w:eastAsia="Times New Roman" w:cs="Arial"/>
          <w:color w:val="333333"/>
        </w:rPr>
        <w:t>ways respondents spen</w:t>
      </w:r>
      <w:r w:rsidR="0096627B">
        <w:rPr>
          <w:rFonts w:eastAsia="Times New Roman" w:cs="Arial"/>
          <w:color w:val="333333"/>
        </w:rPr>
        <w:t>d</w:t>
      </w:r>
      <w:r w:rsidR="0061458D" w:rsidRPr="00A61C62">
        <w:rPr>
          <w:rFonts w:eastAsia="Times New Roman" w:cs="Arial"/>
          <w:color w:val="333333"/>
        </w:rPr>
        <w:t xml:space="preserve"> their free time</w:t>
      </w:r>
      <w:r w:rsidR="0096627B" w:rsidRPr="0096627B">
        <w:rPr>
          <w:rFonts w:eastAsia="Times New Roman" w:cs="Arial"/>
          <w:color w:val="333333"/>
        </w:rPr>
        <w:t xml:space="preserve"> </w:t>
      </w:r>
      <w:r w:rsidR="0096627B" w:rsidRPr="00A61C62">
        <w:rPr>
          <w:rFonts w:eastAsia="Times New Roman" w:cs="Arial"/>
          <w:color w:val="333333"/>
        </w:rPr>
        <w:t>top responses</w:t>
      </w:r>
      <w:r w:rsidR="0096627B">
        <w:rPr>
          <w:rFonts w:eastAsia="Times New Roman" w:cs="Arial"/>
          <w:color w:val="333333"/>
        </w:rPr>
        <w:t xml:space="preserve"> included, going to the beaches, walking, </w:t>
      </w:r>
      <w:r w:rsidR="0061458D" w:rsidRPr="00A61C62">
        <w:rPr>
          <w:rFonts w:eastAsia="Times New Roman" w:cs="Arial"/>
          <w:color w:val="333333"/>
        </w:rPr>
        <w:t xml:space="preserve">and enjoying </w:t>
      </w:r>
      <w:r w:rsidR="0096627B">
        <w:rPr>
          <w:rFonts w:eastAsia="Times New Roman" w:cs="Arial"/>
          <w:color w:val="333333"/>
        </w:rPr>
        <w:t xml:space="preserve">the island’s natural </w:t>
      </w:r>
      <w:r w:rsidR="0061458D" w:rsidRPr="00A61C62">
        <w:rPr>
          <w:rFonts w:eastAsia="Times New Roman" w:cs="Arial"/>
          <w:color w:val="333333"/>
        </w:rPr>
        <w:t xml:space="preserve">beauty. Pursuing hobbies, playing and listening to music, spending time with family and participating in spiritual community and volunteering were also </w:t>
      </w:r>
      <w:r w:rsidR="0096627B">
        <w:rPr>
          <w:rFonts w:eastAsia="Times New Roman" w:cs="Arial"/>
          <w:color w:val="333333"/>
        </w:rPr>
        <w:t>frequently mentioned</w:t>
      </w:r>
      <w:r w:rsidR="0061458D" w:rsidRPr="00A61C62">
        <w:rPr>
          <w:rFonts w:eastAsia="Times New Roman" w:cs="Arial"/>
          <w:color w:val="333333"/>
        </w:rPr>
        <w:t xml:space="preserve">.  </w:t>
      </w:r>
    </w:p>
    <w:p w:rsidR="00C930A2" w:rsidRPr="00A61C62" w:rsidRDefault="00C930A2" w:rsidP="00A61C62">
      <w:pPr>
        <w:spacing w:after="0" w:line="240" w:lineRule="auto"/>
        <w:rPr>
          <w:rFonts w:eastAsia="Times New Roman" w:cs="Arial"/>
          <w:color w:val="333333"/>
        </w:rPr>
      </w:pPr>
    </w:p>
    <w:tbl>
      <w:tblPr>
        <w:tblW w:w="4050" w:type="dxa"/>
        <w:tblInd w:w="108" w:type="dxa"/>
        <w:tblLook w:val="04A0" w:firstRow="1" w:lastRow="0" w:firstColumn="1" w:lastColumn="0" w:noHBand="0" w:noVBand="1"/>
      </w:tblPr>
      <w:tblGrid>
        <w:gridCol w:w="2651"/>
        <w:gridCol w:w="970"/>
        <w:gridCol w:w="460"/>
      </w:tblGrid>
      <w:tr w:rsidR="00536F22" w:rsidRPr="00A61C62" w:rsidTr="0061458D">
        <w:trPr>
          <w:trHeight w:val="281"/>
        </w:trPr>
        <w:tc>
          <w:tcPr>
            <w:tcW w:w="2651" w:type="dxa"/>
            <w:tcBorders>
              <w:top w:val="nil"/>
              <w:left w:val="nil"/>
              <w:bottom w:val="nil"/>
              <w:right w:val="nil"/>
            </w:tcBorders>
            <w:shd w:val="clear" w:color="EAEAE8" w:fill="EAEAE8"/>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Spending time with friends and/or family</w:t>
            </w:r>
          </w:p>
        </w:tc>
        <w:tc>
          <w:tcPr>
            <w:tcW w:w="970" w:type="dxa"/>
            <w:tcBorders>
              <w:top w:val="nil"/>
              <w:left w:val="nil"/>
              <w:bottom w:val="nil"/>
              <w:right w:val="nil"/>
            </w:tcBorders>
            <w:shd w:val="clear" w:color="auto" w:fill="auto"/>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78.13%</w:t>
            </w:r>
          </w:p>
        </w:tc>
        <w:tc>
          <w:tcPr>
            <w:tcW w:w="429" w:type="dxa"/>
            <w:tcBorders>
              <w:top w:val="nil"/>
              <w:left w:val="nil"/>
              <w:bottom w:val="nil"/>
              <w:right w:val="nil"/>
            </w:tcBorders>
            <w:shd w:val="clear" w:color="auto" w:fill="auto"/>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450</w:t>
            </w:r>
          </w:p>
        </w:tc>
      </w:tr>
      <w:tr w:rsidR="00536F22" w:rsidRPr="00A61C62" w:rsidTr="0061458D">
        <w:trPr>
          <w:trHeight w:val="281"/>
        </w:trPr>
        <w:tc>
          <w:tcPr>
            <w:tcW w:w="2651" w:type="dxa"/>
            <w:tcBorders>
              <w:top w:val="nil"/>
              <w:left w:val="nil"/>
              <w:bottom w:val="nil"/>
              <w:right w:val="nil"/>
            </w:tcBorders>
            <w:shd w:val="clear" w:color="EAEAE8" w:fill="EAEAE8"/>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Reading</w:t>
            </w:r>
          </w:p>
        </w:tc>
        <w:tc>
          <w:tcPr>
            <w:tcW w:w="970" w:type="dxa"/>
            <w:tcBorders>
              <w:top w:val="nil"/>
              <w:left w:val="nil"/>
              <w:bottom w:val="nil"/>
              <w:right w:val="nil"/>
            </w:tcBorders>
            <w:shd w:val="clear" w:color="auto" w:fill="auto"/>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74.48%</w:t>
            </w:r>
          </w:p>
        </w:tc>
        <w:tc>
          <w:tcPr>
            <w:tcW w:w="429" w:type="dxa"/>
            <w:tcBorders>
              <w:top w:val="nil"/>
              <w:left w:val="nil"/>
              <w:bottom w:val="nil"/>
              <w:right w:val="nil"/>
            </w:tcBorders>
            <w:shd w:val="clear" w:color="auto" w:fill="auto"/>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429</w:t>
            </w:r>
          </w:p>
        </w:tc>
      </w:tr>
      <w:tr w:rsidR="00536F22" w:rsidRPr="00A61C62" w:rsidTr="0061458D">
        <w:trPr>
          <w:trHeight w:val="281"/>
        </w:trPr>
        <w:tc>
          <w:tcPr>
            <w:tcW w:w="2651" w:type="dxa"/>
            <w:tcBorders>
              <w:top w:val="nil"/>
              <w:left w:val="nil"/>
              <w:bottom w:val="nil"/>
              <w:right w:val="nil"/>
            </w:tcBorders>
            <w:shd w:val="clear" w:color="EAEAE8" w:fill="EAEAE8"/>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Cooking at home</w:t>
            </w:r>
          </w:p>
        </w:tc>
        <w:tc>
          <w:tcPr>
            <w:tcW w:w="970" w:type="dxa"/>
            <w:tcBorders>
              <w:top w:val="nil"/>
              <w:left w:val="nil"/>
              <w:bottom w:val="nil"/>
              <w:right w:val="nil"/>
            </w:tcBorders>
            <w:shd w:val="clear" w:color="auto" w:fill="auto"/>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56.77%</w:t>
            </w:r>
          </w:p>
        </w:tc>
        <w:tc>
          <w:tcPr>
            <w:tcW w:w="429" w:type="dxa"/>
            <w:tcBorders>
              <w:top w:val="nil"/>
              <w:left w:val="nil"/>
              <w:bottom w:val="nil"/>
              <w:right w:val="nil"/>
            </w:tcBorders>
            <w:shd w:val="clear" w:color="auto" w:fill="auto"/>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327</w:t>
            </w:r>
          </w:p>
        </w:tc>
      </w:tr>
      <w:tr w:rsidR="00536F22" w:rsidRPr="00A61C62" w:rsidTr="0061458D">
        <w:trPr>
          <w:trHeight w:val="281"/>
        </w:trPr>
        <w:tc>
          <w:tcPr>
            <w:tcW w:w="2651" w:type="dxa"/>
            <w:tcBorders>
              <w:top w:val="nil"/>
              <w:left w:val="nil"/>
              <w:bottom w:val="nil"/>
              <w:right w:val="nil"/>
            </w:tcBorders>
            <w:shd w:val="clear" w:color="EAEAE8" w:fill="EAEAE8"/>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Outdoor activities (e.g. hiking, golfing, bocce, tennis, etc.)</w:t>
            </w:r>
          </w:p>
        </w:tc>
        <w:tc>
          <w:tcPr>
            <w:tcW w:w="970" w:type="dxa"/>
            <w:tcBorders>
              <w:top w:val="nil"/>
              <w:left w:val="nil"/>
              <w:bottom w:val="nil"/>
              <w:right w:val="nil"/>
            </w:tcBorders>
            <w:shd w:val="clear" w:color="auto" w:fill="auto"/>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52.43%</w:t>
            </w:r>
          </w:p>
        </w:tc>
        <w:tc>
          <w:tcPr>
            <w:tcW w:w="429" w:type="dxa"/>
            <w:tcBorders>
              <w:top w:val="nil"/>
              <w:left w:val="nil"/>
              <w:bottom w:val="nil"/>
              <w:right w:val="nil"/>
            </w:tcBorders>
            <w:shd w:val="clear" w:color="auto" w:fill="auto"/>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302</w:t>
            </w:r>
          </w:p>
        </w:tc>
      </w:tr>
      <w:tr w:rsidR="00536F22" w:rsidRPr="00A61C62" w:rsidTr="0061458D">
        <w:trPr>
          <w:trHeight w:val="281"/>
        </w:trPr>
        <w:tc>
          <w:tcPr>
            <w:tcW w:w="2651" w:type="dxa"/>
            <w:tcBorders>
              <w:top w:val="nil"/>
              <w:left w:val="nil"/>
              <w:bottom w:val="nil"/>
              <w:right w:val="nil"/>
            </w:tcBorders>
            <w:shd w:val="clear" w:color="EAEAE8" w:fill="EAEAE8"/>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Physical activities (e.g. yoga, running, swimming, cycling, etc.)</w:t>
            </w:r>
          </w:p>
        </w:tc>
        <w:tc>
          <w:tcPr>
            <w:tcW w:w="970" w:type="dxa"/>
            <w:tcBorders>
              <w:top w:val="nil"/>
              <w:left w:val="nil"/>
              <w:bottom w:val="nil"/>
              <w:right w:val="nil"/>
            </w:tcBorders>
            <w:shd w:val="clear" w:color="auto" w:fill="auto"/>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51.39%</w:t>
            </w:r>
          </w:p>
        </w:tc>
        <w:tc>
          <w:tcPr>
            <w:tcW w:w="429" w:type="dxa"/>
            <w:tcBorders>
              <w:top w:val="nil"/>
              <w:left w:val="nil"/>
              <w:bottom w:val="nil"/>
              <w:right w:val="nil"/>
            </w:tcBorders>
            <w:shd w:val="clear" w:color="auto" w:fill="auto"/>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296</w:t>
            </w:r>
          </w:p>
        </w:tc>
      </w:tr>
      <w:tr w:rsidR="00536F22" w:rsidRPr="00A61C62" w:rsidTr="0061458D">
        <w:trPr>
          <w:trHeight w:val="281"/>
        </w:trPr>
        <w:tc>
          <w:tcPr>
            <w:tcW w:w="2651" w:type="dxa"/>
            <w:tcBorders>
              <w:top w:val="nil"/>
              <w:left w:val="nil"/>
              <w:bottom w:val="nil"/>
              <w:right w:val="nil"/>
            </w:tcBorders>
            <w:shd w:val="clear" w:color="EAEAE8" w:fill="EAEAE8"/>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Gardening</w:t>
            </w:r>
          </w:p>
        </w:tc>
        <w:tc>
          <w:tcPr>
            <w:tcW w:w="970" w:type="dxa"/>
            <w:tcBorders>
              <w:top w:val="nil"/>
              <w:left w:val="nil"/>
              <w:bottom w:val="nil"/>
              <w:right w:val="nil"/>
            </w:tcBorders>
            <w:shd w:val="clear" w:color="auto" w:fill="auto"/>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50.69%</w:t>
            </w:r>
          </w:p>
        </w:tc>
        <w:tc>
          <w:tcPr>
            <w:tcW w:w="429" w:type="dxa"/>
            <w:tcBorders>
              <w:top w:val="nil"/>
              <w:left w:val="nil"/>
              <w:bottom w:val="nil"/>
              <w:right w:val="nil"/>
            </w:tcBorders>
            <w:shd w:val="clear" w:color="auto" w:fill="auto"/>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292</w:t>
            </w:r>
          </w:p>
        </w:tc>
      </w:tr>
      <w:tr w:rsidR="00536F22" w:rsidRPr="00A61C62" w:rsidTr="0061458D">
        <w:trPr>
          <w:trHeight w:val="281"/>
        </w:trPr>
        <w:tc>
          <w:tcPr>
            <w:tcW w:w="2651" w:type="dxa"/>
            <w:tcBorders>
              <w:top w:val="nil"/>
              <w:left w:val="nil"/>
              <w:bottom w:val="nil"/>
              <w:right w:val="nil"/>
            </w:tcBorders>
            <w:shd w:val="clear" w:color="EAEAE8" w:fill="EAEAE8"/>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Creating / making (e.g. art, crafts, writing, etc.)</w:t>
            </w:r>
          </w:p>
        </w:tc>
        <w:tc>
          <w:tcPr>
            <w:tcW w:w="970" w:type="dxa"/>
            <w:tcBorders>
              <w:top w:val="nil"/>
              <w:left w:val="nil"/>
              <w:bottom w:val="nil"/>
              <w:right w:val="nil"/>
            </w:tcBorders>
            <w:shd w:val="clear" w:color="auto" w:fill="auto"/>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45.49%</w:t>
            </w:r>
          </w:p>
        </w:tc>
        <w:tc>
          <w:tcPr>
            <w:tcW w:w="429" w:type="dxa"/>
            <w:tcBorders>
              <w:top w:val="nil"/>
              <w:left w:val="nil"/>
              <w:bottom w:val="nil"/>
              <w:right w:val="nil"/>
            </w:tcBorders>
            <w:shd w:val="clear" w:color="auto" w:fill="auto"/>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262</w:t>
            </w:r>
          </w:p>
        </w:tc>
      </w:tr>
      <w:tr w:rsidR="00536F22" w:rsidRPr="00A61C62" w:rsidTr="0061458D">
        <w:trPr>
          <w:trHeight w:val="281"/>
        </w:trPr>
        <w:tc>
          <w:tcPr>
            <w:tcW w:w="2651" w:type="dxa"/>
            <w:tcBorders>
              <w:top w:val="nil"/>
              <w:left w:val="nil"/>
              <w:bottom w:val="nil"/>
              <w:right w:val="nil"/>
            </w:tcBorders>
            <w:shd w:val="clear" w:color="EAEAE8" w:fill="EAEAE8"/>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Visiting the library</w:t>
            </w:r>
          </w:p>
        </w:tc>
        <w:tc>
          <w:tcPr>
            <w:tcW w:w="970" w:type="dxa"/>
            <w:tcBorders>
              <w:top w:val="nil"/>
              <w:left w:val="nil"/>
              <w:bottom w:val="nil"/>
              <w:right w:val="nil"/>
            </w:tcBorders>
            <w:shd w:val="clear" w:color="auto" w:fill="auto"/>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44.62%</w:t>
            </w:r>
          </w:p>
        </w:tc>
        <w:tc>
          <w:tcPr>
            <w:tcW w:w="429" w:type="dxa"/>
            <w:tcBorders>
              <w:top w:val="nil"/>
              <w:left w:val="nil"/>
              <w:bottom w:val="nil"/>
              <w:right w:val="nil"/>
            </w:tcBorders>
            <w:shd w:val="clear" w:color="auto" w:fill="auto"/>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257</w:t>
            </w:r>
          </w:p>
        </w:tc>
      </w:tr>
      <w:tr w:rsidR="00536F22" w:rsidRPr="00A61C62" w:rsidTr="0061458D">
        <w:trPr>
          <w:trHeight w:val="281"/>
        </w:trPr>
        <w:tc>
          <w:tcPr>
            <w:tcW w:w="2651" w:type="dxa"/>
            <w:tcBorders>
              <w:top w:val="nil"/>
              <w:left w:val="nil"/>
              <w:bottom w:val="nil"/>
              <w:right w:val="nil"/>
            </w:tcBorders>
            <w:shd w:val="clear" w:color="EAEAE8" w:fill="EAEAE8"/>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Dining out</w:t>
            </w:r>
          </w:p>
        </w:tc>
        <w:tc>
          <w:tcPr>
            <w:tcW w:w="970" w:type="dxa"/>
            <w:tcBorders>
              <w:top w:val="nil"/>
              <w:left w:val="nil"/>
              <w:bottom w:val="nil"/>
              <w:right w:val="nil"/>
            </w:tcBorders>
            <w:shd w:val="clear" w:color="auto" w:fill="auto"/>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42.01%</w:t>
            </w:r>
          </w:p>
        </w:tc>
        <w:tc>
          <w:tcPr>
            <w:tcW w:w="429" w:type="dxa"/>
            <w:tcBorders>
              <w:top w:val="nil"/>
              <w:left w:val="nil"/>
              <w:bottom w:val="nil"/>
              <w:right w:val="nil"/>
            </w:tcBorders>
            <w:shd w:val="clear" w:color="auto" w:fill="auto"/>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242</w:t>
            </w:r>
          </w:p>
        </w:tc>
      </w:tr>
      <w:tr w:rsidR="00536F22" w:rsidRPr="00A61C62" w:rsidTr="0061458D">
        <w:trPr>
          <w:trHeight w:val="281"/>
        </w:trPr>
        <w:tc>
          <w:tcPr>
            <w:tcW w:w="2651" w:type="dxa"/>
            <w:tcBorders>
              <w:top w:val="nil"/>
              <w:left w:val="nil"/>
              <w:bottom w:val="nil"/>
              <w:right w:val="nil"/>
            </w:tcBorders>
            <w:shd w:val="clear" w:color="EAEAE8" w:fill="EAEAE8"/>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Traveling</w:t>
            </w:r>
          </w:p>
        </w:tc>
        <w:tc>
          <w:tcPr>
            <w:tcW w:w="970" w:type="dxa"/>
            <w:tcBorders>
              <w:top w:val="nil"/>
              <w:left w:val="nil"/>
              <w:bottom w:val="nil"/>
              <w:right w:val="nil"/>
            </w:tcBorders>
            <w:shd w:val="clear" w:color="auto" w:fill="auto"/>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36.28%</w:t>
            </w:r>
          </w:p>
        </w:tc>
        <w:tc>
          <w:tcPr>
            <w:tcW w:w="429" w:type="dxa"/>
            <w:tcBorders>
              <w:top w:val="nil"/>
              <w:left w:val="nil"/>
              <w:bottom w:val="nil"/>
              <w:right w:val="nil"/>
            </w:tcBorders>
            <w:shd w:val="clear" w:color="auto" w:fill="auto"/>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209</w:t>
            </w:r>
          </w:p>
        </w:tc>
      </w:tr>
      <w:tr w:rsidR="00536F22" w:rsidRPr="00A61C62" w:rsidTr="0061458D">
        <w:trPr>
          <w:trHeight w:val="281"/>
        </w:trPr>
        <w:tc>
          <w:tcPr>
            <w:tcW w:w="2651" w:type="dxa"/>
            <w:tcBorders>
              <w:top w:val="nil"/>
              <w:left w:val="nil"/>
              <w:bottom w:val="nil"/>
              <w:right w:val="nil"/>
            </w:tcBorders>
            <w:shd w:val="clear" w:color="EAEAE8" w:fill="EAEAE8"/>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Volunteering</w:t>
            </w:r>
          </w:p>
        </w:tc>
        <w:tc>
          <w:tcPr>
            <w:tcW w:w="970" w:type="dxa"/>
            <w:tcBorders>
              <w:top w:val="nil"/>
              <w:left w:val="nil"/>
              <w:bottom w:val="nil"/>
              <w:right w:val="nil"/>
            </w:tcBorders>
            <w:shd w:val="clear" w:color="auto" w:fill="auto"/>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35.94%</w:t>
            </w:r>
          </w:p>
        </w:tc>
        <w:tc>
          <w:tcPr>
            <w:tcW w:w="429" w:type="dxa"/>
            <w:tcBorders>
              <w:top w:val="nil"/>
              <w:left w:val="nil"/>
              <w:bottom w:val="nil"/>
              <w:right w:val="nil"/>
            </w:tcBorders>
            <w:shd w:val="clear" w:color="auto" w:fill="auto"/>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207</w:t>
            </w:r>
          </w:p>
        </w:tc>
      </w:tr>
      <w:tr w:rsidR="00536F22" w:rsidRPr="00A61C62" w:rsidTr="0061458D">
        <w:trPr>
          <w:trHeight w:val="281"/>
        </w:trPr>
        <w:tc>
          <w:tcPr>
            <w:tcW w:w="2651" w:type="dxa"/>
            <w:tcBorders>
              <w:top w:val="nil"/>
              <w:left w:val="nil"/>
              <w:bottom w:val="nil"/>
              <w:right w:val="nil"/>
            </w:tcBorders>
            <w:shd w:val="clear" w:color="EAEAE8" w:fill="EAEAE8"/>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Socializing online (Twitter, Facebook, Instagram, etc.)</w:t>
            </w:r>
          </w:p>
        </w:tc>
        <w:tc>
          <w:tcPr>
            <w:tcW w:w="970" w:type="dxa"/>
            <w:tcBorders>
              <w:top w:val="nil"/>
              <w:left w:val="nil"/>
              <w:bottom w:val="nil"/>
              <w:right w:val="nil"/>
            </w:tcBorders>
            <w:shd w:val="clear" w:color="auto" w:fill="auto"/>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32.99%</w:t>
            </w:r>
          </w:p>
        </w:tc>
        <w:tc>
          <w:tcPr>
            <w:tcW w:w="429" w:type="dxa"/>
            <w:tcBorders>
              <w:top w:val="nil"/>
              <w:left w:val="nil"/>
              <w:bottom w:val="nil"/>
              <w:right w:val="nil"/>
            </w:tcBorders>
            <w:shd w:val="clear" w:color="auto" w:fill="auto"/>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190</w:t>
            </w:r>
          </w:p>
        </w:tc>
      </w:tr>
      <w:tr w:rsidR="00536F22" w:rsidRPr="00A61C62" w:rsidTr="0061458D">
        <w:trPr>
          <w:trHeight w:val="281"/>
        </w:trPr>
        <w:tc>
          <w:tcPr>
            <w:tcW w:w="2651" w:type="dxa"/>
            <w:tcBorders>
              <w:top w:val="nil"/>
              <w:left w:val="nil"/>
              <w:bottom w:val="nil"/>
              <w:right w:val="nil"/>
            </w:tcBorders>
            <w:shd w:val="clear" w:color="EAEAE8" w:fill="EAEAE8"/>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Water sports (e.g. boating, sailing, kayaking, etc.)</w:t>
            </w:r>
          </w:p>
        </w:tc>
        <w:tc>
          <w:tcPr>
            <w:tcW w:w="970" w:type="dxa"/>
            <w:tcBorders>
              <w:top w:val="nil"/>
              <w:left w:val="nil"/>
              <w:bottom w:val="nil"/>
              <w:right w:val="nil"/>
            </w:tcBorders>
            <w:shd w:val="clear" w:color="auto" w:fill="auto"/>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26.04%</w:t>
            </w:r>
          </w:p>
        </w:tc>
        <w:tc>
          <w:tcPr>
            <w:tcW w:w="429" w:type="dxa"/>
            <w:tcBorders>
              <w:top w:val="nil"/>
              <w:left w:val="nil"/>
              <w:bottom w:val="nil"/>
              <w:right w:val="nil"/>
            </w:tcBorders>
            <w:shd w:val="clear" w:color="auto" w:fill="auto"/>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150</w:t>
            </w:r>
          </w:p>
        </w:tc>
      </w:tr>
      <w:tr w:rsidR="00536F22" w:rsidRPr="00A61C62" w:rsidTr="0061458D">
        <w:trPr>
          <w:trHeight w:val="281"/>
        </w:trPr>
        <w:tc>
          <w:tcPr>
            <w:tcW w:w="2651" w:type="dxa"/>
            <w:tcBorders>
              <w:top w:val="nil"/>
              <w:left w:val="nil"/>
              <w:bottom w:val="nil"/>
              <w:right w:val="nil"/>
            </w:tcBorders>
            <w:shd w:val="clear" w:color="EAEAE8" w:fill="EAEAE8"/>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Other (please specify)</w:t>
            </w:r>
          </w:p>
        </w:tc>
        <w:tc>
          <w:tcPr>
            <w:tcW w:w="970" w:type="dxa"/>
            <w:tcBorders>
              <w:top w:val="nil"/>
              <w:left w:val="nil"/>
              <w:bottom w:val="nil"/>
              <w:right w:val="nil"/>
            </w:tcBorders>
            <w:shd w:val="clear" w:color="auto" w:fill="auto"/>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20.49%</w:t>
            </w:r>
          </w:p>
        </w:tc>
        <w:tc>
          <w:tcPr>
            <w:tcW w:w="429" w:type="dxa"/>
            <w:tcBorders>
              <w:top w:val="nil"/>
              <w:left w:val="nil"/>
              <w:bottom w:val="nil"/>
              <w:right w:val="nil"/>
            </w:tcBorders>
            <w:shd w:val="clear" w:color="auto" w:fill="auto"/>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118</w:t>
            </w:r>
          </w:p>
        </w:tc>
      </w:tr>
      <w:tr w:rsidR="00536F22" w:rsidRPr="00A61C62" w:rsidTr="0061458D">
        <w:trPr>
          <w:trHeight w:val="281"/>
        </w:trPr>
        <w:tc>
          <w:tcPr>
            <w:tcW w:w="2651" w:type="dxa"/>
            <w:tcBorders>
              <w:top w:val="nil"/>
              <w:left w:val="nil"/>
              <w:bottom w:val="nil"/>
              <w:right w:val="nil"/>
            </w:tcBorders>
            <w:shd w:val="clear" w:color="EAEAE8" w:fill="EAEAE8"/>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Shopping</w:t>
            </w:r>
          </w:p>
        </w:tc>
        <w:tc>
          <w:tcPr>
            <w:tcW w:w="970" w:type="dxa"/>
            <w:tcBorders>
              <w:top w:val="nil"/>
              <w:left w:val="nil"/>
              <w:bottom w:val="nil"/>
              <w:right w:val="nil"/>
            </w:tcBorders>
            <w:shd w:val="clear" w:color="auto" w:fill="auto"/>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20.31%</w:t>
            </w:r>
          </w:p>
        </w:tc>
        <w:tc>
          <w:tcPr>
            <w:tcW w:w="429" w:type="dxa"/>
            <w:tcBorders>
              <w:top w:val="nil"/>
              <w:left w:val="nil"/>
              <w:bottom w:val="nil"/>
              <w:right w:val="nil"/>
            </w:tcBorders>
            <w:shd w:val="clear" w:color="auto" w:fill="auto"/>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117</w:t>
            </w:r>
          </w:p>
        </w:tc>
      </w:tr>
      <w:tr w:rsidR="00536F22" w:rsidRPr="00A61C62" w:rsidTr="0061458D">
        <w:trPr>
          <w:trHeight w:val="281"/>
        </w:trPr>
        <w:tc>
          <w:tcPr>
            <w:tcW w:w="2651" w:type="dxa"/>
            <w:tcBorders>
              <w:top w:val="nil"/>
              <w:left w:val="nil"/>
              <w:bottom w:val="nil"/>
              <w:right w:val="nil"/>
            </w:tcBorders>
            <w:shd w:val="clear" w:color="EAEAE8" w:fill="EAEAE8"/>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Social / affinity / professional clubs (e.g. Rotary, Veterans, St. Peter’s, Sceptics Society, etc.)</w:t>
            </w:r>
          </w:p>
        </w:tc>
        <w:tc>
          <w:tcPr>
            <w:tcW w:w="970" w:type="dxa"/>
            <w:tcBorders>
              <w:top w:val="nil"/>
              <w:left w:val="nil"/>
              <w:bottom w:val="nil"/>
              <w:right w:val="nil"/>
            </w:tcBorders>
            <w:shd w:val="clear" w:color="auto" w:fill="auto"/>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15.80%</w:t>
            </w:r>
          </w:p>
        </w:tc>
        <w:tc>
          <w:tcPr>
            <w:tcW w:w="429" w:type="dxa"/>
            <w:tcBorders>
              <w:top w:val="nil"/>
              <w:left w:val="nil"/>
              <w:bottom w:val="nil"/>
              <w:right w:val="nil"/>
            </w:tcBorders>
            <w:shd w:val="clear" w:color="auto" w:fill="auto"/>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91</w:t>
            </w:r>
          </w:p>
        </w:tc>
      </w:tr>
      <w:tr w:rsidR="00536F22" w:rsidRPr="00A61C62" w:rsidTr="0061458D">
        <w:trPr>
          <w:trHeight w:val="281"/>
        </w:trPr>
        <w:tc>
          <w:tcPr>
            <w:tcW w:w="2651" w:type="dxa"/>
            <w:tcBorders>
              <w:top w:val="nil"/>
              <w:left w:val="nil"/>
              <w:bottom w:val="nil"/>
              <w:right w:val="nil"/>
            </w:tcBorders>
            <w:shd w:val="clear" w:color="EAEAE8" w:fill="EAEAE8"/>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Electronic games</w:t>
            </w:r>
          </w:p>
        </w:tc>
        <w:tc>
          <w:tcPr>
            <w:tcW w:w="970" w:type="dxa"/>
            <w:tcBorders>
              <w:top w:val="nil"/>
              <w:left w:val="nil"/>
              <w:bottom w:val="nil"/>
              <w:right w:val="nil"/>
            </w:tcBorders>
            <w:shd w:val="clear" w:color="auto" w:fill="auto"/>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8.16%</w:t>
            </w:r>
          </w:p>
        </w:tc>
        <w:tc>
          <w:tcPr>
            <w:tcW w:w="429" w:type="dxa"/>
            <w:tcBorders>
              <w:top w:val="nil"/>
              <w:left w:val="nil"/>
              <w:bottom w:val="nil"/>
              <w:right w:val="nil"/>
            </w:tcBorders>
            <w:shd w:val="clear" w:color="auto" w:fill="auto"/>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47</w:t>
            </w:r>
          </w:p>
        </w:tc>
      </w:tr>
      <w:tr w:rsidR="00536F22" w:rsidRPr="00A61C62" w:rsidTr="0061458D">
        <w:trPr>
          <w:trHeight w:val="281"/>
        </w:trPr>
        <w:tc>
          <w:tcPr>
            <w:tcW w:w="2651" w:type="dxa"/>
            <w:tcBorders>
              <w:top w:val="nil"/>
              <w:left w:val="nil"/>
              <w:bottom w:val="nil"/>
              <w:right w:val="nil"/>
            </w:tcBorders>
            <w:shd w:val="clear" w:color="EAEAE8" w:fill="EAEAE8"/>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Trivia nights / bingo / game nights</w:t>
            </w:r>
          </w:p>
        </w:tc>
        <w:tc>
          <w:tcPr>
            <w:tcW w:w="970" w:type="dxa"/>
            <w:tcBorders>
              <w:top w:val="nil"/>
              <w:left w:val="nil"/>
              <w:bottom w:val="nil"/>
              <w:right w:val="nil"/>
            </w:tcBorders>
            <w:shd w:val="clear" w:color="auto" w:fill="auto"/>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5.21%</w:t>
            </w:r>
          </w:p>
        </w:tc>
        <w:tc>
          <w:tcPr>
            <w:tcW w:w="429" w:type="dxa"/>
            <w:tcBorders>
              <w:top w:val="nil"/>
              <w:left w:val="nil"/>
              <w:bottom w:val="nil"/>
              <w:right w:val="nil"/>
            </w:tcBorders>
            <w:shd w:val="clear" w:color="auto" w:fill="auto"/>
            <w:noWrap/>
            <w:vAlign w:val="center"/>
            <w:hideMark/>
          </w:tcPr>
          <w:p w:rsidR="00536F22" w:rsidRPr="00A61C62" w:rsidRDefault="00536F22" w:rsidP="00A61C62">
            <w:pPr>
              <w:spacing w:after="0" w:line="240" w:lineRule="auto"/>
              <w:rPr>
                <w:rFonts w:eastAsia="Times New Roman" w:cs="Arial"/>
                <w:color w:val="333333"/>
                <w:sz w:val="16"/>
                <w:szCs w:val="16"/>
              </w:rPr>
            </w:pPr>
            <w:r w:rsidRPr="00A61C62">
              <w:rPr>
                <w:rFonts w:eastAsia="Times New Roman" w:cs="Arial"/>
                <w:color w:val="333333"/>
                <w:sz w:val="16"/>
                <w:szCs w:val="16"/>
              </w:rPr>
              <w:t>30</w:t>
            </w:r>
          </w:p>
        </w:tc>
      </w:tr>
      <w:tr w:rsidR="00536F22" w:rsidRPr="00A61C62" w:rsidTr="0061458D">
        <w:trPr>
          <w:trHeight w:val="281"/>
        </w:trPr>
        <w:tc>
          <w:tcPr>
            <w:tcW w:w="2651" w:type="dxa"/>
            <w:tcBorders>
              <w:top w:val="nil"/>
              <w:left w:val="nil"/>
              <w:bottom w:val="nil"/>
              <w:right w:val="nil"/>
            </w:tcBorders>
            <w:shd w:val="clear" w:color="auto" w:fill="auto"/>
            <w:noWrap/>
            <w:vAlign w:val="center"/>
            <w:hideMark/>
          </w:tcPr>
          <w:p w:rsidR="00536F22" w:rsidRPr="00A61C62" w:rsidRDefault="00536F22" w:rsidP="00A61C62">
            <w:pPr>
              <w:spacing w:after="0" w:line="240" w:lineRule="auto"/>
              <w:rPr>
                <w:rFonts w:eastAsia="Times New Roman" w:cs="Arial"/>
                <w:b/>
                <w:bCs/>
                <w:color w:val="333333"/>
                <w:sz w:val="16"/>
                <w:szCs w:val="16"/>
              </w:rPr>
            </w:pPr>
          </w:p>
        </w:tc>
        <w:tc>
          <w:tcPr>
            <w:tcW w:w="970" w:type="dxa"/>
            <w:tcBorders>
              <w:top w:val="nil"/>
              <w:left w:val="nil"/>
              <w:bottom w:val="nil"/>
              <w:right w:val="nil"/>
            </w:tcBorders>
            <w:shd w:val="clear" w:color="auto" w:fill="auto"/>
            <w:noWrap/>
            <w:vAlign w:val="center"/>
            <w:hideMark/>
          </w:tcPr>
          <w:p w:rsidR="00536F22" w:rsidRPr="00A61C62" w:rsidRDefault="00536F22" w:rsidP="00A61C62">
            <w:pPr>
              <w:spacing w:after="0" w:line="240" w:lineRule="auto"/>
              <w:rPr>
                <w:rFonts w:eastAsia="Times New Roman" w:cs="Arial"/>
                <w:b/>
                <w:bCs/>
                <w:color w:val="333333"/>
                <w:sz w:val="16"/>
                <w:szCs w:val="16"/>
              </w:rPr>
            </w:pPr>
            <w:r w:rsidRPr="00A61C62">
              <w:rPr>
                <w:rFonts w:eastAsia="Times New Roman" w:cs="Arial"/>
                <w:b/>
                <w:bCs/>
                <w:color w:val="333333"/>
                <w:sz w:val="16"/>
                <w:szCs w:val="16"/>
              </w:rPr>
              <w:t>Answered</w:t>
            </w:r>
          </w:p>
        </w:tc>
        <w:tc>
          <w:tcPr>
            <w:tcW w:w="429" w:type="dxa"/>
            <w:tcBorders>
              <w:top w:val="nil"/>
              <w:left w:val="nil"/>
              <w:bottom w:val="nil"/>
              <w:right w:val="nil"/>
            </w:tcBorders>
            <w:shd w:val="clear" w:color="auto" w:fill="auto"/>
            <w:noWrap/>
            <w:vAlign w:val="center"/>
            <w:hideMark/>
          </w:tcPr>
          <w:p w:rsidR="00536F22" w:rsidRPr="00A61C62" w:rsidRDefault="00536F22" w:rsidP="00A61C62">
            <w:pPr>
              <w:spacing w:after="0" w:line="240" w:lineRule="auto"/>
              <w:rPr>
                <w:rFonts w:eastAsia="Times New Roman" w:cs="Arial"/>
                <w:b/>
                <w:bCs/>
                <w:color w:val="333333"/>
                <w:sz w:val="16"/>
                <w:szCs w:val="16"/>
              </w:rPr>
            </w:pPr>
            <w:r w:rsidRPr="00A61C62">
              <w:rPr>
                <w:rFonts w:eastAsia="Times New Roman" w:cs="Arial"/>
                <w:b/>
                <w:bCs/>
                <w:color w:val="333333"/>
                <w:sz w:val="16"/>
                <w:szCs w:val="16"/>
              </w:rPr>
              <w:t>576</w:t>
            </w:r>
          </w:p>
        </w:tc>
      </w:tr>
      <w:tr w:rsidR="00536F22" w:rsidRPr="00A61C62" w:rsidTr="0061458D">
        <w:trPr>
          <w:trHeight w:val="281"/>
        </w:trPr>
        <w:tc>
          <w:tcPr>
            <w:tcW w:w="2651" w:type="dxa"/>
            <w:tcBorders>
              <w:top w:val="nil"/>
              <w:left w:val="nil"/>
              <w:bottom w:val="nil"/>
              <w:right w:val="nil"/>
            </w:tcBorders>
            <w:shd w:val="clear" w:color="auto" w:fill="auto"/>
            <w:noWrap/>
            <w:vAlign w:val="center"/>
            <w:hideMark/>
          </w:tcPr>
          <w:p w:rsidR="00536F22" w:rsidRPr="00A61C62" w:rsidRDefault="00536F22" w:rsidP="00A61C62">
            <w:pPr>
              <w:spacing w:after="0" w:line="240" w:lineRule="auto"/>
              <w:rPr>
                <w:rFonts w:eastAsia="Times New Roman" w:cs="Arial"/>
                <w:b/>
                <w:bCs/>
                <w:color w:val="333333"/>
                <w:sz w:val="16"/>
                <w:szCs w:val="16"/>
              </w:rPr>
            </w:pPr>
          </w:p>
        </w:tc>
        <w:tc>
          <w:tcPr>
            <w:tcW w:w="970" w:type="dxa"/>
            <w:tcBorders>
              <w:top w:val="nil"/>
              <w:left w:val="nil"/>
              <w:bottom w:val="nil"/>
              <w:right w:val="nil"/>
            </w:tcBorders>
            <w:shd w:val="clear" w:color="auto" w:fill="auto"/>
            <w:noWrap/>
            <w:vAlign w:val="center"/>
            <w:hideMark/>
          </w:tcPr>
          <w:p w:rsidR="00536F22" w:rsidRPr="00A61C62" w:rsidRDefault="00536F22" w:rsidP="00A61C62">
            <w:pPr>
              <w:spacing w:after="0" w:line="240" w:lineRule="auto"/>
              <w:rPr>
                <w:rFonts w:eastAsia="Times New Roman" w:cs="Arial"/>
                <w:b/>
                <w:bCs/>
                <w:color w:val="333333"/>
                <w:sz w:val="16"/>
                <w:szCs w:val="16"/>
              </w:rPr>
            </w:pPr>
            <w:r w:rsidRPr="00A61C62">
              <w:rPr>
                <w:rFonts w:eastAsia="Times New Roman" w:cs="Arial"/>
                <w:b/>
                <w:bCs/>
                <w:color w:val="333333"/>
                <w:sz w:val="16"/>
                <w:szCs w:val="16"/>
              </w:rPr>
              <w:t>Skipped</w:t>
            </w:r>
          </w:p>
        </w:tc>
        <w:tc>
          <w:tcPr>
            <w:tcW w:w="429" w:type="dxa"/>
            <w:tcBorders>
              <w:top w:val="nil"/>
              <w:left w:val="nil"/>
              <w:bottom w:val="nil"/>
              <w:right w:val="nil"/>
            </w:tcBorders>
            <w:shd w:val="clear" w:color="auto" w:fill="auto"/>
            <w:noWrap/>
            <w:vAlign w:val="center"/>
            <w:hideMark/>
          </w:tcPr>
          <w:p w:rsidR="00536F22" w:rsidRPr="00A61C62" w:rsidRDefault="00536F22" w:rsidP="00A61C62">
            <w:pPr>
              <w:spacing w:after="0" w:line="240" w:lineRule="auto"/>
              <w:rPr>
                <w:rFonts w:eastAsia="Times New Roman" w:cs="Arial"/>
                <w:b/>
                <w:bCs/>
                <w:color w:val="333333"/>
                <w:sz w:val="16"/>
                <w:szCs w:val="16"/>
              </w:rPr>
            </w:pPr>
            <w:r w:rsidRPr="00A61C62">
              <w:rPr>
                <w:rFonts w:eastAsia="Times New Roman" w:cs="Arial"/>
                <w:b/>
                <w:bCs/>
                <w:color w:val="333333"/>
                <w:sz w:val="16"/>
                <w:szCs w:val="16"/>
              </w:rPr>
              <w:t>4</w:t>
            </w:r>
          </w:p>
        </w:tc>
      </w:tr>
    </w:tbl>
    <w:p w:rsidR="00536F22" w:rsidRPr="00A61C62" w:rsidRDefault="00536F22" w:rsidP="00A61C62">
      <w:pPr>
        <w:spacing w:after="0" w:line="240" w:lineRule="auto"/>
        <w:rPr>
          <w:rFonts w:eastAsia="Times New Roman" w:cs="Arial"/>
          <w:color w:val="333333"/>
        </w:rPr>
      </w:pPr>
    </w:p>
    <w:p w:rsidR="00A61C62" w:rsidRPr="00C930A2" w:rsidRDefault="006064AF" w:rsidP="006064AF">
      <w:pPr>
        <w:spacing w:after="0" w:line="240" w:lineRule="auto"/>
        <w:ind w:left="360" w:hanging="360"/>
        <w:rPr>
          <w:rFonts w:eastAsia="Times New Roman" w:cs="Arial"/>
          <w:b/>
          <w:color w:val="333333"/>
        </w:rPr>
      </w:pPr>
      <w:r>
        <w:rPr>
          <w:rFonts w:eastAsia="Times New Roman" w:cs="Arial"/>
          <w:b/>
          <w:color w:val="333333"/>
        </w:rPr>
        <w:t>Q4</w:t>
      </w:r>
      <w:r w:rsidR="002B48B3">
        <w:rPr>
          <w:rFonts w:eastAsia="Times New Roman" w:cs="Arial"/>
          <w:b/>
          <w:color w:val="333333"/>
        </w:rPr>
        <w:tab/>
      </w:r>
      <w:r w:rsidRPr="006064AF">
        <w:rPr>
          <w:rFonts w:eastAsia="Times New Roman" w:cs="Arial"/>
          <w:b/>
          <w:color w:val="333333"/>
        </w:rPr>
        <w:t xml:space="preserve">Libraries are always evolving spaces for community, learning, connection, and access. In your opinion, which of the following support the purpose of the library? </w:t>
      </w:r>
    </w:p>
    <w:p w:rsidR="007221CD" w:rsidRPr="00A61C62" w:rsidRDefault="0061458D" w:rsidP="00A61C62">
      <w:pPr>
        <w:spacing w:after="0" w:line="240" w:lineRule="auto"/>
        <w:rPr>
          <w:rFonts w:eastAsia="Times New Roman" w:cs="Arial"/>
          <w:bCs/>
          <w:color w:val="333333"/>
        </w:rPr>
      </w:pPr>
      <w:r w:rsidRPr="00A61C62">
        <w:rPr>
          <w:rFonts w:eastAsia="Times New Roman" w:cs="Arial"/>
          <w:color w:val="333333"/>
        </w:rPr>
        <w:t xml:space="preserve">In answer to how libraries </w:t>
      </w:r>
      <w:r w:rsidR="004C1DBB" w:rsidRPr="00A61C62">
        <w:rPr>
          <w:rFonts w:eastAsia="Times New Roman" w:cs="Arial"/>
          <w:color w:val="333333"/>
        </w:rPr>
        <w:t xml:space="preserve">are </w:t>
      </w:r>
      <w:r w:rsidRPr="00A61C62">
        <w:rPr>
          <w:rFonts w:eastAsia="Times New Roman" w:cs="Arial"/>
          <w:bCs/>
          <w:color w:val="333333"/>
        </w:rPr>
        <w:t>spaces for community, learning, connection, and access</w:t>
      </w:r>
      <w:r w:rsidR="004C1DBB" w:rsidRPr="00A61C62">
        <w:rPr>
          <w:rFonts w:eastAsia="Times New Roman" w:cs="Arial"/>
          <w:bCs/>
          <w:color w:val="333333"/>
        </w:rPr>
        <w:t>, 77% of respondents selected community meeting space as the primary purpose of a library in the community, followed by a research center for history and archival information at 75.3%. Support of arts and culture (68.6%), reading (68.6%) and dedicated study (66.3%) areas</w:t>
      </w:r>
      <w:r w:rsidR="0072729A" w:rsidRPr="00A61C62">
        <w:rPr>
          <w:rFonts w:eastAsia="Times New Roman" w:cs="Arial"/>
          <w:bCs/>
          <w:color w:val="333333"/>
        </w:rPr>
        <w:t>,</w:t>
      </w:r>
      <w:r w:rsidR="004C1DBB" w:rsidRPr="00A61C62">
        <w:rPr>
          <w:rFonts w:eastAsia="Times New Roman" w:cs="Arial"/>
          <w:bCs/>
          <w:color w:val="333333"/>
        </w:rPr>
        <w:t xml:space="preserve"> as well as </w:t>
      </w:r>
      <w:r w:rsidR="0072729A" w:rsidRPr="00A61C62">
        <w:rPr>
          <w:rFonts w:eastAsia="Times New Roman" w:cs="Arial"/>
          <w:bCs/>
          <w:color w:val="333333"/>
        </w:rPr>
        <w:t>programming for children</w:t>
      </w:r>
      <w:r w:rsidR="004C1DBB" w:rsidRPr="00A61C62">
        <w:rPr>
          <w:rFonts w:eastAsia="Times New Roman" w:cs="Arial"/>
          <w:bCs/>
          <w:color w:val="333333"/>
        </w:rPr>
        <w:t xml:space="preserve"> (65.9%) </w:t>
      </w:r>
      <w:r w:rsidR="0072729A" w:rsidRPr="00A61C62">
        <w:rPr>
          <w:rFonts w:eastAsia="Times New Roman" w:cs="Arial"/>
          <w:bCs/>
          <w:color w:val="333333"/>
        </w:rPr>
        <w:t>adults</w:t>
      </w:r>
      <w:r w:rsidR="004C1DBB" w:rsidRPr="00A61C62">
        <w:rPr>
          <w:rFonts w:eastAsia="Times New Roman" w:cs="Arial"/>
          <w:bCs/>
          <w:color w:val="333333"/>
        </w:rPr>
        <w:t xml:space="preserve"> (63.2%), afterschool (62.1%) and </w:t>
      </w:r>
      <w:r w:rsidR="0072729A" w:rsidRPr="00A61C62">
        <w:rPr>
          <w:rFonts w:eastAsia="Times New Roman" w:cs="Arial"/>
          <w:bCs/>
          <w:color w:val="333333"/>
        </w:rPr>
        <w:t>literacy/</w:t>
      </w:r>
      <w:r w:rsidR="004C1DBB" w:rsidRPr="00A61C62">
        <w:rPr>
          <w:rFonts w:eastAsia="Times New Roman" w:cs="Arial"/>
          <w:bCs/>
          <w:color w:val="333333"/>
        </w:rPr>
        <w:t xml:space="preserve">equivalency (60.2%) </w:t>
      </w:r>
      <w:r w:rsidR="0072729A" w:rsidRPr="00A61C62">
        <w:rPr>
          <w:rFonts w:eastAsia="Times New Roman" w:cs="Arial"/>
          <w:bCs/>
          <w:color w:val="333333"/>
        </w:rPr>
        <w:t>followed closely</w:t>
      </w:r>
      <w:r w:rsidR="007221CD" w:rsidRPr="00A61C62">
        <w:rPr>
          <w:rFonts w:eastAsia="Times New Roman" w:cs="Arial"/>
          <w:bCs/>
          <w:color w:val="333333"/>
        </w:rPr>
        <w:t xml:space="preserve">. </w:t>
      </w:r>
      <w:r w:rsidR="00A61C62">
        <w:rPr>
          <w:rFonts w:eastAsia="Times New Roman" w:cs="Arial"/>
          <w:bCs/>
          <w:color w:val="333333"/>
        </w:rPr>
        <w:t xml:space="preserve"> </w:t>
      </w:r>
      <w:r w:rsidR="007221CD" w:rsidRPr="00A61C62">
        <w:rPr>
          <w:rFonts w:eastAsia="Times New Roman" w:cs="Arial"/>
          <w:bCs/>
          <w:color w:val="333333"/>
        </w:rPr>
        <w:t xml:space="preserve">43.5% </w:t>
      </w:r>
      <w:r w:rsidR="00EB28F5">
        <w:rPr>
          <w:rFonts w:eastAsia="Times New Roman" w:cs="Arial"/>
          <w:bCs/>
          <w:color w:val="333333"/>
        </w:rPr>
        <w:t>want</w:t>
      </w:r>
      <w:r w:rsidR="007221CD" w:rsidRPr="00A61C62">
        <w:rPr>
          <w:rFonts w:eastAsia="Times New Roman" w:cs="Arial"/>
          <w:bCs/>
          <w:color w:val="333333"/>
        </w:rPr>
        <w:t xml:space="preserve"> support for self directed learning and homeschool programming. </w:t>
      </w:r>
      <w:r w:rsidR="0072729A" w:rsidRPr="00A61C62">
        <w:rPr>
          <w:rFonts w:eastAsia="Times New Roman" w:cs="Arial"/>
          <w:bCs/>
          <w:color w:val="333333"/>
        </w:rPr>
        <w:t xml:space="preserve">The desire </w:t>
      </w:r>
      <w:r w:rsidR="007221CD" w:rsidRPr="00A61C62">
        <w:rPr>
          <w:rFonts w:eastAsia="Times New Roman" w:cs="Arial"/>
          <w:bCs/>
          <w:color w:val="333333"/>
        </w:rPr>
        <w:t>to</w:t>
      </w:r>
      <w:r w:rsidR="0072729A" w:rsidRPr="00A61C62">
        <w:rPr>
          <w:rFonts w:eastAsia="Times New Roman" w:cs="Arial"/>
          <w:bCs/>
          <w:color w:val="333333"/>
        </w:rPr>
        <w:t xml:space="preserve"> access d</w:t>
      </w:r>
      <w:r w:rsidR="004C1DBB" w:rsidRPr="00A61C62">
        <w:rPr>
          <w:rFonts w:eastAsia="Times New Roman" w:cs="Arial"/>
          <w:bCs/>
          <w:color w:val="333333"/>
        </w:rPr>
        <w:t>igital resources (</w:t>
      </w:r>
      <w:r w:rsidR="0072729A" w:rsidRPr="00A61C62">
        <w:rPr>
          <w:rFonts w:eastAsia="Times New Roman" w:cs="Arial"/>
          <w:bCs/>
          <w:color w:val="333333"/>
        </w:rPr>
        <w:t>57.7%), digital materials (52.8%) and technical assistance and training (40.7%) w</w:t>
      </w:r>
      <w:r w:rsidR="007221CD" w:rsidRPr="00A61C62">
        <w:rPr>
          <w:rFonts w:eastAsia="Times New Roman" w:cs="Arial"/>
          <w:bCs/>
          <w:color w:val="333333"/>
        </w:rPr>
        <w:t>as</w:t>
      </w:r>
      <w:r w:rsidR="0072729A" w:rsidRPr="00A61C62">
        <w:rPr>
          <w:rFonts w:eastAsia="Times New Roman" w:cs="Arial"/>
          <w:bCs/>
          <w:color w:val="333333"/>
        </w:rPr>
        <w:t xml:space="preserve"> also strongly expressed. Collaborative space (44.9%) for job/career (50.1%), community/group (43.7%), creative </w:t>
      </w:r>
      <w:r w:rsidR="0072729A" w:rsidRPr="00A61C62">
        <w:rPr>
          <w:rFonts w:eastAsia="Times New Roman" w:cs="Arial"/>
          <w:bCs/>
          <w:color w:val="333333"/>
        </w:rPr>
        <w:lastRenderedPageBreak/>
        <w:t xml:space="preserve">(30.4%) and business/economic (23.4%) development pursuits were </w:t>
      </w:r>
      <w:r w:rsidR="007221CD" w:rsidRPr="00A61C62">
        <w:rPr>
          <w:rFonts w:eastAsia="Times New Roman" w:cs="Arial"/>
          <w:bCs/>
          <w:color w:val="333333"/>
        </w:rPr>
        <w:t xml:space="preserve">seen as an important function of libraries. </w:t>
      </w:r>
    </w:p>
    <w:p w:rsidR="006064AF" w:rsidRDefault="006064AF" w:rsidP="00A61C62">
      <w:pPr>
        <w:spacing w:after="0" w:line="240" w:lineRule="auto"/>
        <w:rPr>
          <w:rFonts w:eastAsia="Times New Roman" w:cs="Arial"/>
          <w:bCs/>
          <w:color w:val="333333"/>
        </w:rPr>
      </w:pPr>
    </w:p>
    <w:tbl>
      <w:tblPr>
        <w:tblpPr w:leftFromText="180" w:rightFromText="180" w:vertAnchor="text" w:tblpX="108" w:tblpY="63"/>
        <w:tblW w:w="4060" w:type="dxa"/>
        <w:tblLook w:val="04A0" w:firstRow="1" w:lastRow="0" w:firstColumn="1" w:lastColumn="0" w:noHBand="0" w:noVBand="1"/>
      </w:tblPr>
      <w:tblGrid>
        <w:gridCol w:w="2700"/>
        <w:gridCol w:w="900"/>
        <w:gridCol w:w="460"/>
      </w:tblGrid>
      <w:tr w:rsidR="006064AF" w:rsidRPr="00A61C62" w:rsidTr="006064AF">
        <w:trPr>
          <w:trHeight w:val="300"/>
        </w:trPr>
        <w:tc>
          <w:tcPr>
            <w:tcW w:w="2700" w:type="dxa"/>
            <w:tcBorders>
              <w:top w:val="nil"/>
              <w:left w:val="nil"/>
              <w:bottom w:val="nil"/>
              <w:right w:val="nil"/>
            </w:tcBorders>
            <w:shd w:val="clear" w:color="EAEAE8" w:fill="EAEAE8"/>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Community meeting space</w:t>
            </w:r>
          </w:p>
        </w:tc>
        <w:tc>
          <w:tcPr>
            <w:tcW w:w="900" w:type="dxa"/>
            <w:tcBorders>
              <w:top w:val="nil"/>
              <w:left w:val="nil"/>
              <w:bottom w:val="nil"/>
              <w:right w:val="nil"/>
            </w:tcBorders>
            <w:shd w:val="clear" w:color="auto" w:fill="auto"/>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77.09%</w:t>
            </w:r>
          </w:p>
        </w:tc>
        <w:tc>
          <w:tcPr>
            <w:tcW w:w="460" w:type="dxa"/>
            <w:tcBorders>
              <w:top w:val="nil"/>
              <w:left w:val="nil"/>
              <w:bottom w:val="nil"/>
              <w:right w:val="nil"/>
            </w:tcBorders>
            <w:shd w:val="clear" w:color="auto" w:fill="auto"/>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434</w:t>
            </w:r>
          </w:p>
        </w:tc>
      </w:tr>
      <w:tr w:rsidR="006064AF" w:rsidRPr="00A61C62" w:rsidTr="006064AF">
        <w:trPr>
          <w:trHeight w:val="300"/>
        </w:trPr>
        <w:tc>
          <w:tcPr>
            <w:tcW w:w="2700" w:type="dxa"/>
            <w:tcBorders>
              <w:top w:val="nil"/>
              <w:left w:val="nil"/>
              <w:bottom w:val="nil"/>
              <w:right w:val="nil"/>
            </w:tcBorders>
            <w:shd w:val="clear" w:color="EAEAE8" w:fill="EAEAE8"/>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Archival and/or local history research center</w:t>
            </w:r>
          </w:p>
        </w:tc>
        <w:tc>
          <w:tcPr>
            <w:tcW w:w="900" w:type="dxa"/>
            <w:tcBorders>
              <w:top w:val="nil"/>
              <w:left w:val="nil"/>
              <w:bottom w:val="nil"/>
              <w:right w:val="nil"/>
            </w:tcBorders>
            <w:shd w:val="clear" w:color="auto" w:fill="auto"/>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75.31%</w:t>
            </w:r>
          </w:p>
        </w:tc>
        <w:tc>
          <w:tcPr>
            <w:tcW w:w="460" w:type="dxa"/>
            <w:tcBorders>
              <w:top w:val="nil"/>
              <w:left w:val="nil"/>
              <w:bottom w:val="nil"/>
              <w:right w:val="nil"/>
            </w:tcBorders>
            <w:shd w:val="clear" w:color="auto" w:fill="auto"/>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424</w:t>
            </w:r>
          </w:p>
        </w:tc>
      </w:tr>
      <w:tr w:rsidR="006064AF" w:rsidRPr="00A61C62" w:rsidTr="006064AF">
        <w:trPr>
          <w:trHeight w:val="300"/>
        </w:trPr>
        <w:tc>
          <w:tcPr>
            <w:tcW w:w="2700" w:type="dxa"/>
            <w:tcBorders>
              <w:top w:val="nil"/>
              <w:left w:val="nil"/>
              <w:bottom w:val="nil"/>
              <w:right w:val="nil"/>
            </w:tcBorders>
            <w:shd w:val="clear" w:color="EAEAE8" w:fill="EAEAE8"/>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Arts and culture support</w:t>
            </w:r>
          </w:p>
        </w:tc>
        <w:tc>
          <w:tcPr>
            <w:tcW w:w="900" w:type="dxa"/>
            <w:tcBorders>
              <w:top w:val="nil"/>
              <w:left w:val="nil"/>
              <w:bottom w:val="nil"/>
              <w:right w:val="nil"/>
            </w:tcBorders>
            <w:shd w:val="clear" w:color="auto" w:fill="auto"/>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68.56%</w:t>
            </w:r>
          </w:p>
        </w:tc>
        <w:tc>
          <w:tcPr>
            <w:tcW w:w="460" w:type="dxa"/>
            <w:tcBorders>
              <w:top w:val="nil"/>
              <w:left w:val="nil"/>
              <w:bottom w:val="nil"/>
              <w:right w:val="nil"/>
            </w:tcBorders>
            <w:shd w:val="clear" w:color="auto" w:fill="auto"/>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386</w:t>
            </w:r>
          </w:p>
        </w:tc>
      </w:tr>
      <w:tr w:rsidR="006064AF" w:rsidRPr="00A61C62" w:rsidTr="006064AF">
        <w:trPr>
          <w:trHeight w:val="300"/>
        </w:trPr>
        <w:tc>
          <w:tcPr>
            <w:tcW w:w="2700" w:type="dxa"/>
            <w:tcBorders>
              <w:top w:val="nil"/>
              <w:left w:val="nil"/>
              <w:bottom w:val="nil"/>
              <w:right w:val="nil"/>
            </w:tcBorders>
            <w:shd w:val="clear" w:color="EAEAE8" w:fill="EAEAE8"/>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Reading room</w:t>
            </w:r>
          </w:p>
        </w:tc>
        <w:tc>
          <w:tcPr>
            <w:tcW w:w="900" w:type="dxa"/>
            <w:tcBorders>
              <w:top w:val="nil"/>
              <w:left w:val="nil"/>
              <w:bottom w:val="nil"/>
              <w:right w:val="nil"/>
            </w:tcBorders>
            <w:shd w:val="clear" w:color="auto" w:fill="auto"/>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68.56%</w:t>
            </w:r>
          </w:p>
        </w:tc>
        <w:tc>
          <w:tcPr>
            <w:tcW w:w="460" w:type="dxa"/>
            <w:tcBorders>
              <w:top w:val="nil"/>
              <w:left w:val="nil"/>
              <w:bottom w:val="nil"/>
              <w:right w:val="nil"/>
            </w:tcBorders>
            <w:shd w:val="clear" w:color="auto" w:fill="auto"/>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386</w:t>
            </w:r>
          </w:p>
        </w:tc>
      </w:tr>
      <w:tr w:rsidR="006064AF" w:rsidRPr="00A61C62" w:rsidTr="006064AF">
        <w:trPr>
          <w:trHeight w:val="300"/>
        </w:trPr>
        <w:tc>
          <w:tcPr>
            <w:tcW w:w="2700" w:type="dxa"/>
            <w:tcBorders>
              <w:top w:val="nil"/>
              <w:left w:val="nil"/>
              <w:bottom w:val="nil"/>
              <w:right w:val="nil"/>
            </w:tcBorders>
            <w:shd w:val="clear" w:color="EAEAE8" w:fill="EAEAE8"/>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Dedicated study space</w:t>
            </w:r>
          </w:p>
        </w:tc>
        <w:tc>
          <w:tcPr>
            <w:tcW w:w="900" w:type="dxa"/>
            <w:tcBorders>
              <w:top w:val="nil"/>
              <w:left w:val="nil"/>
              <w:bottom w:val="nil"/>
              <w:right w:val="nil"/>
            </w:tcBorders>
            <w:shd w:val="clear" w:color="auto" w:fill="auto"/>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66.25%</w:t>
            </w:r>
          </w:p>
        </w:tc>
        <w:tc>
          <w:tcPr>
            <w:tcW w:w="460" w:type="dxa"/>
            <w:tcBorders>
              <w:top w:val="nil"/>
              <w:left w:val="nil"/>
              <w:bottom w:val="nil"/>
              <w:right w:val="nil"/>
            </w:tcBorders>
            <w:shd w:val="clear" w:color="auto" w:fill="auto"/>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373</w:t>
            </w:r>
          </w:p>
        </w:tc>
      </w:tr>
      <w:tr w:rsidR="006064AF" w:rsidRPr="00A61C62" w:rsidTr="006064AF">
        <w:trPr>
          <w:trHeight w:val="300"/>
        </w:trPr>
        <w:tc>
          <w:tcPr>
            <w:tcW w:w="2700" w:type="dxa"/>
            <w:tcBorders>
              <w:top w:val="nil"/>
              <w:left w:val="nil"/>
              <w:bottom w:val="nil"/>
              <w:right w:val="nil"/>
            </w:tcBorders>
            <w:shd w:val="clear" w:color="EAEAE8" w:fill="EAEAE8"/>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Early childhood education, family literacy, story times</w:t>
            </w:r>
          </w:p>
        </w:tc>
        <w:tc>
          <w:tcPr>
            <w:tcW w:w="900" w:type="dxa"/>
            <w:tcBorders>
              <w:top w:val="nil"/>
              <w:left w:val="nil"/>
              <w:bottom w:val="nil"/>
              <w:right w:val="nil"/>
            </w:tcBorders>
            <w:shd w:val="clear" w:color="auto" w:fill="auto"/>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65.90%</w:t>
            </w:r>
          </w:p>
        </w:tc>
        <w:tc>
          <w:tcPr>
            <w:tcW w:w="460" w:type="dxa"/>
            <w:tcBorders>
              <w:top w:val="nil"/>
              <w:left w:val="nil"/>
              <w:bottom w:val="nil"/>
              <w:right w:val="nil"/>
            </w:tcBorders>
            <w:shd w:val="clear" w:color="auto" w:fill="auto"/>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371</w:t>
            </w:r>
          </w:p>
        </w:tc>
      </w:tr>
      <w:tr w:rsidR="006064AF" w:rsidRPr="00A61C62" w:rsidTr="006064AF">
        <w:trPr>
          <w:trHeight w:val="300"/>
        </w:trPr>
        <w:tc>
          <w:tcPr>
            <w:tcW w:w="2700" w:type="dxa"/>
            <w:tcBorders>
              <w:top w:val="nil"/>
              <w:left w:val="nil"/>
              <w:bottom w:val="nil"/>
              <w:right w:val="nil"/>
            </w:tcBorders>
            <w:shd w:val="clear" w:color="EAEAE8" w:fill="EAEAE8"/>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Educational seminars</w:t>
            </w:r>
          </w:p>
        </w:tc>
        <w:tc>
          <w:tcPr>
            <w:tcW w:w="900" w:type="dxa"/>
            <w:tcBorders>
              <w:top w:val="nil"/>
              <w:left w:val="nil"/>
              <w:bottom w:val="nil"/>
              <w:right w:val="nil"/>
            </w:tcBorders>
            <w:shd w:val="clear" w:color="auto" w:fill="auto"/>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63.23%</w:t>
            </w:r>
          </w:p>
        </w:tc>
        <w:tc>
          <w:tcPr>
            <w:tcW w:w="460" w:type="dxa"/>
            <w:tcBorders>
              <w:top w:val="nil"/>
              <w:left w:val="nil"/>
              <w:bottom w:val="nil"/>
              <w:right w:val="nil"/>
            </w:tcBorders>
            <w:shd w:val="clear" w:color="auto" w:fill="auto"/>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356</w:t>
            </w:r>
          </w:p>
        </w:tc>
      </w:tr>
      <w:tr w:rsidR="006064AF" w:rsidRPr="00A61C62" w:rsidTr="006064AF">
        <w:trPr>
          <w:trHeight w:val="300"/>
        </w:trPr>
        <w:tc>
          <w:tcPr>
            <w:tcW w:w="2700" w:type="dxa"/>
            <w:tcBorders>
              <w:top w:val="nil"/>
              <w:left w:val="nil"/>
              <w:bottom w:val="nil"/>
              <w:right w:val="nil"/>
            </w:tcBorders>
            <w:shd w:val="clear" w:color="EAEAE8" w:fill="EAEAE8"/>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Afterschool programming</w:t>
            </w:r>
          </w:p>
        </w:tc>
        <w:tc>
          <w:tcPr>
            <w:tcW w:w="900" w:type="dxa"/>
            <w:tcBorders>
              <w:top w:val="nil"/>
              <w:left w:val="nil"/>
              <w:bottom w:val="nil"/>
              <w:right w:val="nil"/>
            </w:tcBorders>
            <w:shd w:val="clear" w:color="auto" w:fill="auto"/>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62.17%</w:t>
            </w:r>
          </w:p>
        </w:tc>
        <w:tc>
          <w:tcPr>
            <w:tcW w:w="460" w:type="dxa"/>
            <w:tcBorders>
              <w:top w:val="nil"/>
              <w:left w:val="nil"/>
              <w:bottom w:val="nil"/>
              <w:right w:val="nil"/>
            </w:tcBorders>
            <w:shd w:val="clear" w:color="auto" w:fill="auto"/>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350</w:t>
            </w:r>
          </w:p>
        </w:tc>
      </w:tr>
      <w:tr w:rsidR="006064AF" w:rsidRPr="00A61C62" w:rsidTr="006064AF">
        <w:trPr>
          <w:trHeight w:val="300"/>
        </w:trPr>
        <w:tc>
          <w:tcPr>
            <w:tcW w:w="2700" w:type="dxa"/>
            <w:tcBorders>
              <w:top w:val="nil"/>
              <w:left w:val="nil"/>
              <w:bottom w:val="nil"/>
              <w:right w:val="nil"/>
            </w:tcBorders>
            <w:shd w:val="clear" w:color="EAEAE8" w:fill="EAEAE8"/>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Basic reading and high school equivalency classes</w:t>
            </w:r>
          </w:p>
        </w:tc>
        <w:tc>
          <w:tcPr>
            <w:tcW w:w="900" w:type="dxa"/>
            <w:tcBorders>
              <w:top w:val="nil"/>
              <w:left w:val="nil"/>
              <w:bottom w:val="nil"/>
              <w:right w:val="nil"/>
            </w:tcBorders>
            <w:shd w:val="clear" w:color="auto" w:fill="auto"/>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60.21%</w:t>
            </w:r>
          </w:p>
        </w:tc>
        <w:tc>
          <w:tcPr>
            <w:tcW w:w="460" w:type="dxa"/>
            <w:tcBorders>
              <w:top w:val="nil"/>
              <w:left w:val="nil"/>
              <w:bottom w:val="nil"/>
              <w:right w:val="nil"/>
            </w:tcBorders>
            <w:shd w:val="clear" w:color="auto" w:fill="auto"/>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339</w:t>
            </w:r>
          </w:p>
        </w:tc>
      </w:tr>
      <w:tr w:rsidR="006064AF" w:rsidRPr="00A61C62" w:rsidTr="006064AF">
        <w:trPr>
          <w:trHeight w:val="300"/>
        </w:trPr>
        <w:tc>
          <w:tcPr>
            <w:tcW w:w="2700" w:type="dxa"/>
            <w:tcBorders>
              <w:top w:val="nil"/>
              <w:left w:val="nil"/>
              <w:bottom w:val="nil"/>
              <w:right w:val="nil"/>
            </w:tcBorders>
            <w:shd w:val="clear" w:color="EAEAE8" w:fill="EAEAE8"/>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Digital resource access and electronic device lending</w:t>
            </w:r>
          </w:p>
        </w:tc>
        <w:tc>
          <w:tcPr>
            <w:tcW w:w="900" w:type="dxa"/>
            <w:tcBorders>
              <w:top w:val="nil"/>
              <w:left w:val="nil"/>
              <w:bottom w:val="nil"/>
              <w:right w:val="nil"/>
            </w:tcBorders>
            <w:shd w:val="clear" w:color="auto" w:fill="auto"/>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57.73%</w:t>
            </w:r>
          </w:p>
        </w:tc>
        <w:tc>
          <w:tcPr>
            <w:tcW w:w="460" w:type="dxa"/>
            <w:tcBorders>
              <w:top w:val="nil"/>
              <w:left w:val="nil"/>
              <w:bottom w:val="nil"/>
              <w:right w:val="nil"/>
            </w:tcBorders>
            <w:shd w:val="clear" w:color="auto" w:fill="auto"/>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325</w:t>
            </w:r>
          </w:p>
        </w:tc>
      </w:tr>
      <w:tr w:rsidR="006064AF" w:rsidRPr="00A61C62" w:rsidTr="006064AF">
        <w:trPr>
          <w:trHeight w:val="300"/>
        </w:trPr>
        <w:tc>
          <w:tcPr>
            <w:tcW w:w="2700" w:type="dxa"/>
            <w:tcBorders>
              <w:top w:val="nil"/>
              <w:left w:val="nil"/>
              <w:bottom w:val="nil"/>
              <w:right w:val="nil"/>
            </w:tcBorders>
            <w:shd w:val="clear" w:color="EAEAE8" w:fill="EAEAE8"/>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Digitally formatted materials</w:t>
            </w:r>
          </w:p>
        </w:tc>
        <w:tc>
          <w:tcPr>
            <w:tcW w:w="900" w:type="dxa"/>
            <w:tcBorders>
              <w:top w:val="nil"/>
              <w:left w:val="nil"/>
              <w:bottom w:val="nil"/>
              <w:right w:val="nil"/>
            </w:tcBorders>
            <w:shd w:val="clear" w:color="auto" w:fill="auto"/>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52.75%</w:t>
            </w:r>
          </w:p>
        </w:tc>
        <w:tc>
          <w:tcPr>
            <w:tcW w:w="460" w:type="dxa"/>
            <w:tcBorders>
              <w:top w:val="nil"/>
              <w:left w:val="nil"/>
              <w:bottom w:val="nil"/>
              <w:right w:val="nil"/>
            </w:tcBorders>
            <w:shd w:val="clear" w:color="auto" w:fill="auto"/>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297</w:t>
            </w:r>
          </w:p>
        </w:tc>
      </w:tr>
      <w:tr w:rsidR="006064AF" w:rsidRPr="00A61C62" w:rsidTr="006064AF">
        <w:trPr>
          <w:trHeight w:val="300"/>
        </w:trPr>
        <w:tc>
          <w:tcPr>
            <w:tcW w:w="2700" w:type="dxa"/>
            <w:tcBorders>
              <w:top w:val="nil"/>
              <w:left w:val="nil"/>
              <w:bottom w:val="nil"/>
              <w:right w:val="nil"/>
            </w:tcBorders>
            <w:shd w:val="clear" w:color="EAEAE8" w:fill="EAEAE8"/>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Job and career resources</w:t>
            </w:r>
          </w:p>
        </w:tc>
        <w:tc>
          <w:tcPr>
            <w:tcW w:w="900" w:type="dxa"/>
            <w:tcBorders>
              <w:top w:val="nil"/>
              <w:left w:val="nil"/>
              <w:bottom w:val="nil"/>
              <w:right w:val="nil"/>
            </w:tcBorders>
            <w:shd w:val="clear" w:color="auto" w:fill="auto"/>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50.09%</w:t>
            </w:r>
          </w:p>
        </w:tc>
        <w:tc>
          <w:tcPr>
            <w:tcW w:w="460" w:type="dxa"/>
            <w:tcBorders>
              <w:top w:val="nil"/>
              <w:left w:val="nil"/>
              <w:bottom w:val="nil"/>
              <w:right w:val="nil"/>
            </w:tcBorders>
            <w:shd w:val="clear" w:color="auto" w:fill="auto"/>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282</w:t>
            </w:r>
          </w:p>
        </w:tc>
      </w:tr>
      <w:tr w:rsidR="006064AF" w:rsidRPr="00A61C62" w:rsidTr="006064AF">
        <w:trPr>
          <w:trHeight w:val="300"/>
        </w:trPr>
        <w:tc>
          <w:tcPr>
            <w:tcW w:w="2700" w:type="dxa"/>
            <w:tcBorders>
              <w:top w:val="nil"/>
              <w:left w:val="nil"/>
              <w:bottom w:val="nil"/>
              <w:right w:val="nil"/>
            </w:tcBorders>
            <w:shd w:val="clear" w:color="EAEAE8" w:fill="EAEAE8"/>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Collaborative spaces</w:t>
            </w:r>
          </w:p>
        </w:tc>
        <w:tc>
          <w:tcPr>
            <w:tcW w:w="900" w:type="dxa"/>
            <w:tcBorders>
              <w:top w:val="nil"/>
              <w:left w:val="nil"/>
              <w:bottom w:val="nil"/>
              <w:right w:val="nil"/>
            </w:tcBorders>
            <w:shd w:val="clear" w:color="auto" w:fill="auto"/>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44.94%</w:t>
            </w:r>
          </w:p>
        </w:tc>
        <w:tc>
          <w:tcPr>
            <w:tcW w:w="460" w:type="dxa"/>
            <w:tcBorders>
              <w:top w:val="nil"/>
              <w:left w:val="nil"/>
              <w:bottom w:val="nil"/>
              <w:right w:val="nil"/>
            </w:tcBorders>
            <w:shd w:val="clear" w:color="auto" w:fill="auto"/>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253</w:t>
            </w:r>
          </w:p>
        </w:tc>
      </w:tr>
      <w:tr w:rsidR="006064AF" w:rsidRPr="00A61C62" w:rsidTr="006064AF">
        <w:trPr>
          <w:trHeight w:val="300"/>
        </w:trPr>
        <w:tc>
          <w:tcPr>
            <w:tcW w:w="2700" w:type="dxa"/>
            <w:tcBorders>
              <w:top w:val="nil"/>
              <w:left w:val="nil"/>
              <w:bottom w:val="nil"/>
              <w:right w:val="nil"/>
            </w:tcBorders>
            <w:shd w:val="clear" w:color="EAEAE8" w:fill="EAEAE8"/>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Community organization / group support</w:t>
            </w:r>
          </w:p>
        </w:tc>
        <w:tc>
          <w:tcPr>
            <w:tcW w:w="900" w:type="dxa"/>
            <w:tcBorders>
              <w:top w:val="nil"/>
              <w:left w:val="nil"/>
              <w:bottom w:val="nil"/>
              <w:right w:val="nil"/>
            </w:tcBorders>
            <w:shd w:val="clear" w:color="auto" w:fill="auto"/>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43.69%</w:t>
            </w:r>
          </w:p>
        </w:tc>
        <w:tc>
          <w:tcPr>
            <w:tcW w:w="460" w:type="dxa"/>
            <w:tcBorders>
              <w:top w:val="nil"/>
              <w:left w:val="nil"/>
              <w:bottom w:val="nil"/>
              <w:right w:val="nil"/>
            </w:tcBorders>
            <w:shd w:val="clear" w:color="auto" w:fill="auto"/>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246</w:t>
            </w:r>
          </w:p>
        </w:tc>
      </w:tr>
      <w:tr w:rsidR="006064AF" w:rsidRPr="00A61C62" w:rsidTr="006064AF">
        <w:trPr>
          <w:trHeight w:val="300"/>
        </w:trPr>
        <w:tc>
          <w:tcPr>
            <w:tcW w:w="2700" w:type="dxa"/>
            <w:tcBorders>
              <w:top w:val="nil"/>
              <w:left w:val="nil"/>
              <w:bottom w:val="nil"/>
              <w:right w:val="nil"/>
            </w:tcBorders>
            <w:shd w:val="clear" w:color="EAEAE8" w:fill="EAEAE8"/>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Self-directed learning and homeschooling support</w:t>
            </w:r>
          </w:p>
        </w:tc>
        <w:tc>
          <w:tcPr>
            <w:tcW w:w="900" w:type="dxa"/>
            <w:tcBorders>
              <w:top w:val="nil"/>
              <w:left w:val="nil"/>
              <w:bottom w:val="nil"/>
              <w:right w:val="nil"/>
            </w:tcBorders>
            <w:shd w:val="clear" w:color="auto" w:fill="auto"/>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43.52%</w:t>
            </w:r>
          </w:p>
        </w:tc>
        <w:tc>
          <w:tcPr>
            <w:tcW w:w="460" w:type="dxa"/>
            <w:tcBorders>
              <w:top w:val="nil"/>
              <w:left w:val="nil"/>
              <w:bottom w:val="nil"/>
              <w:right w:val="nil"/>
            </w:tcBorders>
            <w:shd w:val="clear" w:color="auto" w:fill="auto"/>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245</w:t>
            </w:r>
          </w:p>
        </w:tc>
      </w:tr>
      <w:tr w:rsidR="006064AF" w:rsidRPr="00A61C62" w:rsidTr="006064AF">
        <w:trPr>
          <w:trHeight w:val="300"/>
        </w:trPr>
        <w:tc>
          <w:tcPr>
            <w:tcW w:w="2700" w:type="dxa"/>
            <w:tcBorders>
              <w:top w:val="nil"/>
              <w:left w:val="nil"/>
              <w:bottom w:val="nil"/>
              <w:right w:val="nil"/>
            </w:tcBorders>
            <w:shd w:val="clear" w:color="EAEAE8" w:fill="EAEAE8"/>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Technical assistance and training</w:t>
            </w:r>
          </w:p>
        </w:tc>
        <w:tc>
          <w:tcPr>
            <w:tcW w:w="900" w:type="dxa"/>
            <w:tcBorders>
              <w:top w:val="nil"/>
              <w:left w:val="nil"/>
              <w:bottom w:val="nil"/>
              <w:right w:val="nil"/>
            </w:tcBorders>
            <w:shd w:val="clear" w:color="auto" w:fill="auto"/>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40.67%</w:t>
            </w:r>
          </w:p>
        </w:tc>
        <w:tc>
          <w:tcPr>
            <w:tcW w:w="460" w:type="dxa"/>
            <w:tcBorders>
              <w:top w:val="nil"/>
              <w:left w:val="nil"/>
              <w:bottom w:val="nil"/>
              <w:right w:val="nil"/>
            </w:tcBorders>
            <w:shd w:val="clear" w:color="auto" w:fill="auto"/>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229</w:t>
            </w:r>
          </w:p>
        </w:tc>
      </w:tr>
      <w:tr w:rsidR="006064AF" w:rsidRPr="00A61C62" w:rsidTr="006064AF">
        <w:trPr>
          <w:trHeight w:val="300"/>
        </w:trPr>
        <w:tc>
          <w:tcPr>
            <w:tcW w:w="2700" w:type="dxa"/>
            <w:tcBorders>
              <w:top w:val="nil"/>
              <w:left w:val="nil"/>
              <w:bottom w:val="nil"/>
              <w:right w:val="nil"/>
            </w:tcBorders>
            <w:shd w:val="clear" w:color="EAEAE8" w:fill="EAEAE8"/>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Visitor information</w:t>
            </w:r>
          </w:p>
        </w:tc>
        <w:tc>
          <w:tcPr>
            <w:tcW w:w="900" w:type="dxa"/>
            <w:tcBorders>
              <w:top w:val="nil"/>
              <w:left w:val="nil"/>
              <w:bottom w:val="nil"/>
              <w:right w:val="nil"/>
            </w:tcBorders>
            <w:shd w:val="clear" w:color="auto" w:fill="auto"/>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36.77%</w:t>
            </w:r>
          </w:p>
        </w:tc>
        <w:tc>
          <w:tcPr>
            <w:tcW w:w="460" w:type="dxa"/>
            <w:tcBorders>
              <w:top w:val="nil"/>
              <w:left w:val="nil"/>
              <w:bottom w:val="nil"/>
              <w:right w:val="nil"/>
            </w:tcBorders>
            <w:shd w:val="clear" w:color="auto" w:fill="auto"/>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207</w:t>
            </w:r>
          </w:p>
        </w:tc>
      </w:tr>
      <w:tr w:rsidR="006064AF" w:rsidRPr="00A61C62" w:rsidTr="006064AF">
        <w:trPr>
          <w:trHeight w:val="300"/>
        </w:trPr>
        <w:tc>
          <w:tcPr>
            <w:tcW w:w="2700" w:type="dxa"/>
            <w:tcBorders>
              <w:top w:val="nil"/>
              <w:left w:val="nil"/>
              <w:bottom w:val="nil"/>
              <w:right w:val="nil"/>
            </w:tcBorders>
            <w:shd w:val="clear" w:color="EAEAE8" w:fill="EAEAE8"/>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Makerspace for innovation and creative projects</w:t>
            </w:r>
          </w:p>
        </w:tc>
        <w:tc>
          <w:tcPr>
            <w:tcW w:w="900" w:type="dxa"/>
            <w:tcBorders>
              <w:top w:val="nil"/>
              <w:left w:val="nil"/>
              <w:bottom w:val="nil"/>
              <w:right w:val="nil"/>
            </w:tcBorders>
            <w:shd w:val="clear" w:color="auto" w:fill="auto"/>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30.37%</w:t>
            </w:r>
          </w:p>
        </w:tc>
        <w:tc>
          <w:tcPr>
            <w:tcW w:w="460" w:type="dxa"/>
            <w:tcBorders>
              <w:top w:val="nil"/>
              <w:left w:val="nil"/>
              <w:bottom w:val="nil"/>
              <w:right w:val="nil"/>
            </w:tcBorders>
            <w:shd w:val="clear" w:color="auto" w:fill="auto"/>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171</w:t>
            </w:r>
          </w:p>
        </w:tc>
      </w:tr>
      <w:tr w:rsidR="006064AF" w:rsidRPr="00A61C62" w:rsidTr="006064AF">
        <w:trPr>
          <w:trHeight w:val="300"/>
        </w:trPr>
        <w:tc>
          <w:tcPr>
            <w:tcW w:w="2700" w:type="dxa"/>
            <w:tcBorders>
              <w:top w:val="nil"/>
              <w:left w:val="nil"/>
              <w:bottom w:val="nil"/>
              <w:right w:val="nil"/>
            </w:tcBorders>
            <w:shd w:val="clear" w:color="EAEAE8" w:fill="EAEAE8"/>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Nontraditional library materials (e.g. musical instruments, tools, mobile devices, toys)</w:t>
            </w:r>
          </w:p>
        </w:tc>
        <w:tc>
          <w:tcPr>
            <w:tcW w:w="900" w:type="dxa"/>
            <w:tcBorders>
              <w:top w:val="nil"/>
              <w:left w:val="nil"/>
              <w:bottom w:val="nil"/>
              <w:right w:val="nil"/>
            </w:tcBorders>
            <w:shd w:val="clear" w:color="auto" w:fill="auto"/>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25.93%</w:t>
            </w:r>
          </w:p>
        </w:tc>
        <w:tc>
          <w:tcPr>
            <w:tcW w:w="460" w:type="dxa"/>
            <w:tcBorders>
              <w:top w:val="nil"/>
              <w:left w:val="nil"/>
              <w:bottom w:val="nil"/>
              <w:right w:val="nil"/>
            </w:tcBorders>
            <w:shd w:val="clear" w:color="auto" w:fill="auto"/>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146</w:t>
            </w:r>
          </w:p>
        </w:tc>
      </w:tr>
      <w:tr w:rsidR="006064AF" w:rsidRPr="00A61C62" w:rsidTr="006064AF">
        <w:trPr>
          <w:trHeight w:val="300"/>
        </w:trPr>
        <w:tc>
          <w:tcPr>
            <w:tcW w:w="2700" w:type="dxa"/>
            <w:tcBorders>
              <w:top w:val="nil"/>
              <w:left w:val="nil"/>
              <w:bottom w:val="nil"/>
              <w:right w:val="nil"/>
            </w:tcBorders>
            <w:shd w:val="clear" w:color="EAEAE8" w:fill="EAEAE8"/>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​Business / economic development support</w:t>
            </w:r>
          </w:p>
        </w:tc>
        <w:tc>
          <w:tcPr>
            <w:tcW w:w="900" w:type="dxa"/>
            <w:tcBorders>
              <w:top w:val="nil"/>
              <w:left w:val="nil"/>
              <w:bottom w:val="nil"/>
              <w:right w:val="nil"/>
            </w:tcBorders>
            <w:shd w:val="clear" w:color="auto" w:fill="auto"/>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23.45%</w:t>
            </w:r>
          </w:p>
        </w:tc>
        <w:tc>
          <w:tcPr>
            <w:tcW w:w="460" w:type="dxa"/>
            <w:tcBorders>
              <w:top w:val="nil"/>
              <w:left w:val="nil"/>
              <w:bottom w:val="nil"/>
              <w:right w:val="nil"/>
            </w:tcBorders>
            <w:shd w:val="clear" w:color="auto" w:fill="auto"/>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132</w:t>
            </w:r>
          </w:p>
        </w:tc>
      </w:tr>
      <w:tr w:rsidR="006064AF" w:rsidRPr="00A61C62" w:rsidTr="006064AF">
        <w:trPr>
          <w:trHeight w:val="300"/>
        </w:trPr>
        <w:tc>
          <w:tcPr>
            <w:tcW w:w="2700" w:type="dxa"/>
            <w:tcBorders>
              <w:top w:val="nil"/>
              <w:left w:val="nil"/>
              <w:bottom w:val="nil"/>
              <w:right w:val="nil"/>
            </w:tcBorders>
            <w:shd w:val="clear" w:color="EAEAE8" w:fill="EAEAE8"/>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Other (please specify)</w:t>
            </w:r>
          </w:p>
        </w:tc>
        <w:tc>
          <w:tcPr>
            <w:tcW w:w="900" w:type="dxa"/>
            <w:tcBorders>
              <w:top w:val="nil"/>
              <w:left w:val="nil"/>
              <w:bottom w:val="nil"/>
              <w:right w:val="nil"/>
            </w:tcBorders>
            <w:shd w:val="clear" w:color="auto" w:fill="auto"/>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20.43%</w:t>
            </w:r>
          </w:p>
        </w:tc>
        <w:tc>
          <w:tcPr>
            <w:tcW w:w="460" w:type="dxa"/>
            <w:tcBorders>
              <w:top w:val="nil"/>
              <w:left w:val="nil"/>
              <w:bottom w:val="nil"/>
              <w:right w:val="nil"/>
            </w:tcBorders>
            <w:shd w:val="clear" w:color="auto" w:fill="auto"/>
            <w:noWrap/>
            <w:vAlign w:val="center"/>
            <w:hideMark/>
          </w:tcPr>
          <w:p w:rsidR="006064AF" w:rsidRPr="00A61C62" w:rsidRDefault="006064AF" w:rsidP="006064AF">
            <w:pPr>
              <w:spacing w:after="0" w:line="240" w:lineRule="auto"/>
              <w:rPr>
                <w:rFonts w:eastAsia="Times New Roman" w:cs="Arial"/>
                <w:color w:val="333333"/>
                <w:sz w:val="16"/>
                <w:szCs w:val="16"/>
              </w:rPr>
            </w:pPr>
            <w:r w:rsidRPr="00A61C62">
              <w:rPr>
                <w:rFonts w:eastAsia="Times New Roman" w:cs="Arial"/>
                <w:color w:val="333333"/>
                <w:sz w:val="16"/>
                <w:szCs w:val="16"/>
              </w:rPr>
              <w:t>115</w:t>
            </w:r>
          </w:p>
        </w:tc>
      </w:tr>
      <w:tr w:rsidR="006064AF" w:rsidRPr="00A61C62" w:rsidTr="006064AF">
        <w:trPr>
          <w:trHeight w:val="300"/>
        </w:trPr>
        <w:tc>
          <w:tcPr>
            <w:tcW w:w="2700" w:type="dxa"/>
            <w:tcBorders>
              <w:top w:val="nil"/>
              <w:left w:val="nil"/>
              <w:bottom w:val="nil"/>
              <w:right w:val="nil"/>
            </w:tcBorders>
            <w:shd w:val="clear" w:color="auto" w:fill="auto"/>
            <w:noWrap/>
            <w:vAlign w:val="center"/>
            <w:hideMark/>
          </w:tcPr>
          <w:p w:rsidR="006064AF" w:rsidRPr="00A61C62" w:rsidRDefault="006064AF" w:rsidP="006064AF">
            <w:pPr>
              <w:spacing w:after="0" w:line="240" w:lineRule="auto"/>
              <w:rPr>
                <w:rFonts w:eastAsia="Times New Roman" w:cs="Arial"/>
                <w:b/>
                <w:bCs/>
                <w:color w:val="333333"/>
                <w:sz w:val="16"/>
                <w:szCs w:val="16"/>
              </w:rPr>
            </w:pPr>
          </w:p>
        </w:tc>
        <w:tc>
          <w:tcPr>
            <w:tcW w:w="900" w:type="dxa"/>
            <w:tcBorders>
              <w:top w:val="nil"/>
              <w:left w:val="nil"/>
              <w:bottom w:val="nil"/>
              <w:right w:val="nil"/>
            </w:tcBorders>
            <w:shd w:val="clear" w:color="auto" w:fill="auto"/>
            <w:noWrap/>
            <w:vAlign w:val="center"/>
            <w:hideMark/>
          </w:tcPr>
          <w:p w:rsidR="006064AF" w:rsidRPr="00A61C62" w:rsidRDefault="006064AF" w:rsidP="006064AF">
            <w:pPr>
              <w:spacing w:after="0" w:line="240" w:lineRule="auto"/>
              <w:rPr>
                <w:rFonts w:eastAsia="Times New Roman" w:cs="Arial"/>
                <w:b/>
                <w:bCs/>
                <w:color w:val="333333"/>
                <w:sz w:val="16"/>
                <w:szCs w:val="16"/>
              </w:rPr>
            </w:pPr>
            <w:r w:rsidRPr="00A61C62">
              <w:rPr>
                <w:rFonts w:eastAsia="Times New Roman" w:cs="Arial"/>
                <w:b/>
                <w:bCs/>
                <w:color w:val="333333"/>
                <w:sz w:val="16"/>
                <w:szCs w:val="16"/>
              </w:rPr>
              <w:t>Answered</w:t>
            </w:r>
          </w:p>
        </w:tc>
        <w:tc>
          <w:tcPr>
            <w:tcW w:w="460" w:type="dxa"/>
            <w:tcBorders>
              <w:top w:val="nil"/>
              <w:left w:val="nil"/>
              <w:bottom w:val="nil"/>
              <w:right w:val="nil"/>
            </w:tcBorders>
            <w:shd w:val="clear" w:color="auto" w:fill="auto"/>
            <w:noWrap/>
            <w:vAlign w:val="center"/>
            <w:hideMark/>
          </w:tcPr>
          <w:p w:rsidR="006064AF" w:rsidRPr="00A61C62" w:rsidRDefault="006064AF" w:rsidP="006064AF">
            <w:pPr>
              <w:spacing w:after="0" w:line="240" w:lineRule="auto"/>
              <w:rPr>
                <w:rFonts w:eastAsia="Times New Roman" w:cs="Arial"/>
                <w:b/>
                <w:bCs/>
                <w:color w:val="333333"/>
                <w:sz w:val="16"/>
                <w:szCs w:val="16"/>
              </w:rPr>
            </w:pPr>
            <w:r w:rsidRPr="00A61C62">
              <w:rPr>
                <w:rFonts w:eastAsia="Times New Roman" w:cs="Arial"/>
                <w:b/>
                <w:bCs/>
                <w:color w:val="333333"/>
                <w:sz w:val="16"/>
                <w:szCs w:val="16"/>
              </w:rPr>
              <w:t>563</w:t>
            </w:r>
          </w:p>
        </w:tc>
      </w:tr>
      <w:tr w:rsidR="006064AF" w:rsidRPr="00A61C62" w:rsidTr="006064AF">
        <w:trPr>
          <w:trHeight w:val="300"/>
        </w:trPr>
        <w:tc>
          <w:tcPr>
            <w:tcW w:w="2700" w:type="dxa"/>
            <w:tcBorders>
              <w:top w:val="nil"/>
              <w:left w:val="nil"/>
              <w:bottom w:val="nil"/>
              <w:right w:val="nil"/>
            </w:tcBorders>
            <w:shd w:val="clear" w:color="auto" w:fill="auto"/>
            <w:noWrap/>
            <w:vAlign w:val="center"/>
            <w:hideMark/>
          </w:tcPr>
          <w:p w:rsidR="006064AF" w:rsidRPr="00A61C62" w:rsidRDefault="006064AF" w:rsidP="006064AF">
            <w:pPr>
              <w:spacing w:after="0" w:line="240" w:lineRule="auto"/>
              <w:rPr>
                <w:rFonts w:eastAsia="Times New Roman" w:cs="Arial"/>
                <w:b/>
                <w:bCs/>
                <w:color w:val="333333"/>
                <w:sz w:val="16"/>
                <w:szCs w:val="16"/>
              </w:rPr>
            </w:pPr>
          </w:p>
        </w:tc>
        <w:tc>
          <w:tcPr>
            <w:tcW w:w="900" w:type="dxa"/>
            <w:tcBorders>
              <w:top w:val="nil"/>
              <w:left w:val="nil"/>
              <w:bottom w:val="nil"/>
              <w:right w:val="nil"/>
            </w:tcBorders>
            <w:shd w:val="clear" w:color="auto" w:fill="auto"/>
            <w:noWrap/>
            <w:vAlign w:val="center"/>
            <w:hideMark/>
          </w:tcPr>
          <w:p w:rsidR="006064AF" w:rsidRPr="00A61C62" w:rsidRDefault="006064AF" w:rsidP="006064AF">
            <w:pPr>
              <w:spacing w:after="0" w:line="240" w:lineRule="auto"/>
              <w:rPr>
                <w:rFonts w:eastAsia="Times New Roman" w:cs="Arial"/>
                <w:b/>
                <w:bCs/>
                <w:color w:val="333333"/>
                <w:sz w:val="16"/>
                <w:szCs w:val="16"/>
              </w:rPr>
            </w:pPr>
            <w:r w:rsidRPr="00A61C62">
              <w:rPr>
                <w:rFonts w:eastAsia="Times New Roman" w:cs="Arial"/>
                <w:b/>
                <w:bCs/>
                <w:color w:val="333333"/>
                <w:sz w:val="16"/>
                <w:szCs w:val="16"/>
              </w:rPr>
              <w:t>Skipped</w:t>
            </w:r>
          </w:p>
        </w:tc>
        <w:tc>
          <w:tcPr>
            <w:tcW w:w="460" w:type="dxa"/>
            <w:tcBorders>
              <w:top w:val="nil"/>
              <w:left w:val="nil"/>
              <w:bottom w:val="nil"/>
              <w:right w:val="nil"/>
            </w:tcBorders>
            <w:shd w:val="clear" w:color="auto" w:fill="auto"/>
            <w:noWrap/>
            <w:vAlign w:val="center"/>
            <w:hideMark/>
          </w:tcPr>
          <w:p w:rsidR="006064AF" w:rsidRPr="00A61C62" w:rsidRDefault="006064AF" w:rsidP="006064AF">
            <w:pPr>
              <w:spacing w:after="0" w:line="240" w:lineRule="auto"/>
              <w:rPr>
                <w:rFonts w:eastAsia="Times New Roman" w:cs="Arial"/>
                <w:b/>
                <w:bCs/>
                <w:color w:val="333333"/>
                <w:sz w:val="16"/>
                <w:szCs w:val="16"/>
              </w:rPr>
            </w:pPr>
            <w:r w:rsidRPr="00A61C62">
              <w:rPr>
                <w:rFonts w:eastAsia="Times New Roman" w:cs="Arial"/>
                <w:b/>
                <w:bCs/>
                <w:color w:val="333333"/>
                <w:sz w:val="16"/>
                <w:szCs w:val="16"/>
              </w:rPr>
              <w:t>17</w:t>
            </w:r>
          </w:p>
        </w:tc>
      </w:tr>
    </w:tbl>
    <w:p w:rsidR="007221CD" w:rsidRPr="00A61C62" w:rsidRDefault="007221CD" w:rsidP="00A61C62">
      <w:pPr>
        <w:spacing w:after="0" w:line="240" w:lineRule="auto"/>
        <w:rPr>
          <w:rFonts w:eastAsia="Times New Roman" w:cs="Arial"/>
          <w:color w:val="333333"/>
        </w:rPr>
      </w:pPr>
      <w:r w:rsidRPr="00A61C62">
        <w:rPr>
          <w:rFonts w:eastAsia="Times New Roman" w:cs="Arial"/>
          <w:bCs/>
          <w:color w:val="333333"/>
        </w:rPr>
        <w:t>As one respondent commented, “</w:t>
      </w:r>
      <w:r w:rsidRPr="00A61C62">
        <w:rPr>
          <w:rFonts w:eastAsia="Times New Roman" w:cs="Arial"/>
          <w:color w:val="333333"/>
        </w:rPr>
        <w:t>I dream of a library that serves all of the above</w:t>
      </w:r>
      <w:r w:rsidR="0096627B">
        <w:rPr>
          <w:rFonts w:eastAsia="Times New Roman" w:cs="Arial"/>
          <w:color w:val="333333"/>
        </w:rPr>
        <w:t xml:space="preserve"> – </w:t>
      </w:r>
      <w:r w:rsidRPr="00A61C62">
        <w:rPr>
          <w:rFonts w:eastAsia="Times New Roman" w:cs="Arial"/>
          <w:color w:val="333333"/>
        </w:rPr>
        <w:t>a learning, living</w:t>
      </w:r>
      <w:r w:rsidR="00822EAE">
        <w:rPr>
          <w:rFonts w:eastAsia="Times New Roman" w:cs="Arial"/>
          <w:color w:val="333333"/>
        </w:rPr>
        <w:t>, socializing community center.</w:t>
      </w:r>
      <w:r w:rsidRPr="00A61C62">
        <w:rPr>
          <w:rFonts w:eastAsia="Times New Roman" w:cs="Arial"/>
          <w:color w:val="333333"/>
        </w:rPr>
        <w:t xml:space="preserve"> A place where so many people go to so many things that one comes to expect to be in the library multiple times a week and to see friends and neighbors there...” </w:t>
      </w:r>
    </w:p>
    <w:p w:rsidR="007A6778" w:rsidRPr="00A61C62" w:rsidRDefault="007A6778" w:rsidP="00A61C62">
      <w:pPr>
        <w:spacing w:after="0" w:line="240" w:lineRule="auto"/>
        <w:rPr>
          <w:rFonts w:eastAsia="Times New Roman" w:cs="Arial"/>
          <w:color w:val="000000"/>
        </w:rPr>
      </w:pPr>
    </w:p>
    <w:p w:rsidR="001409C5" w:rsidRDefault="001409C5" w:rsidP="00A61C62">
      <w:pPr>
        <w:spacing w:after="0" w:line="240" w:lineRule="auto"/>
        <w:rPr>
          <w:rFonts w:eastAsia="Times New Roman" w:cs="Arial"/>
          <w:color w:val="000000"/>
        </w:rPr>
      </w:pPr>
    </w:p>
    <w:p w:rsidR="00746FC0" w:rsidRDefault="00746FC0" w:rsidP="00A61C62">
      <w:pPr>
        <w:spacing w:after="0" w:line="240" w:lineRule="auto"/>
        <w:rPr>
          <w:rFonts w:eastAsia="Times New Roman" w:cs="Arial"/>
          <w:color w:val="000000"/>
        </w:rPr>
      </w:pPr>
    </w:p>
    <w:p w:rsidR="00746FC0" w:rsidRDefault="00746FC0" w:rsidP="00A61C62">
      <w:pPr>
        <w:spacing w:after="0" w:line="240" w:lineRule="auto"/>
        <w:rPr>
          <w:rFonts w:eastAsia="Times New Roman" w:cs="Arial"/>
          <w:color w:val="000000"/>
        </w:rPr>
      </w:pPr>
    </w:p>
    <w:p w:rsidR="00746FC0" w:rsidRPr="00A61C62" w:rsidRDefault="00746FC0" w:rsidP="00A61C62">
      <w:pPr>
        <w:spacing w:after="0" w:line="240" w:lineRule="auto"/>
        <w:rPr>
          <w:rFonts w:eastAsia="Times New Roman" w:cs="Arial"/>
          <w:color w:val="000000"/>
        </w:rPr>
      </w:pPr>
    </w:p>
    <w:p w:rsidR="006064AF" w:rsidRPr="00C930A2" w:rsidRDefault="006064AF" w:rsidP="006064AF">
      <w:pPr>
        <w:spacing w:after="0" w:line="240" w:lineRule="auto"/>
        <w:rPr>
          <w:rFonts w:eastAsia="Times New Roman" w:cs="Arial"/>
          <w:b/>
          <w:color w:val="000000"/>
        </w:rPr>
      </w:pPr>
      <w:r w:rsidRPr="00C930A2">
        <w:rPr>
          <w:rFonts w:eastAsia="Times New Roman" w:cs="Arial"/>
          <w:b/>
          <w:color w:val="000000"/>
        </w:rPr>
        <w:t>Q5</w:t>
      </w:r>
      <w:r>
        <w:t xml:space="preserve">   </w:t>
      </w:r>
      <w:r w:rsidRPr="006064AF">
        <w:rPr>
          <w:rFonts w:eastAsia="Times New Roman" w:cs="Arial"/>
          <w:b/>
          <w:color w:val="000000"/>
        </w:rPr>
        <w:t>How often do you visit the Sawyer Free Library?</w:t>
      </w:r>
    </w:p>
    <w:p w:rsidR="006064AF" w:rsidRPr="00A61C62" w:rsidRDefault="00822EAE" w:rsidP="00746FC0">
      <w:pPr>
        <w:spacing w:after="0" w:line="240" w:lineRule="auto"/>
        <w:rPr>
          <w:rFonts w:eastAsia="Times New Roman" w:cs="Arial"/>
          <w:color w:val="000000"/>
        </w:rPr>
      </w:pPr>
      <w:r>
        <w:rPr>
          <w:rFonts w:eastAsia="Times New Roman" w:cs="Arial"/>
          <w:color w:val="000000"/>
        </w:rPr>
        <w:t>The majority of respondents</w:t>
      </w:r>
      <w:r w:rsidR="006064AF" w:rsidRPr="00A61C62">
        <w:rPr>
          <w:rFonts w:eastAsia="Times New Roman" w:cs="Arial"/>
          <w:color w:val="000000"/>
        </w:rPr>
        <w:t xml:space="preserve"> (30.6%) visit the library at least once a week. 27.9% visit once a month. Almost half of respondents are infrequent library users, with 6.7% never visiting. </w:t>
      </w:r>
    </w:p>
    <w:p w:rsidR="00A61C62" w:rsidRPr="00A61C62" w:rsidRDefault="00A61C62" w:rsidP="00A61C62">
      <w:pPr>
        <w:spacing w:after="0" w:line="240" w:lineRule="auto"/>
        <w:rPr>
          <w:rFonts w:eastAsia="Times New Roman" w:cs="Arial"/>
          <w:color w:val="000000"/>
        </w:rPr>
      </w:pPr>
    </w:p>
    <w:tbl>
      <w:tblPr>
        <w:tblpPr w:leftFromText="180" w:rightFromText="180" w:vertAnchor="text" w:horzAnchor="margin" w:tblpXSpec="right" w:tblpY="26"/>
        <w:tblW w:w="4060" w:type="dxa"/>
        <w:tblLook w:val="04A0" w:firstRow="1" w:lastRow="0" w:firstColumn="1" w:lastColumn="0" w:noHBand="0" w:noVBand="1"/>
      </w:tblPr>
      <w:tblGrid>
        <w:gridCol w:w="2700"/>
        <w:gridCol w:w="900"/>
        <w:gridCol w:w="460"/>
      </w:tblGrid>
      <w:tr w:rsidR="00833FFA" w:rsidRPr="00A61C62" w:rsidTr="00833FFA">
        <w:trPr>
          <w:trHeight w:val="300"/>
        </w:trPr>
        <w:tc>
          <w:tcPr>
            <w:tcW w:w="2700" w:type="dxa"/>
            <w:tcBorders>
              <w:top w:val="nil"/>
              <w:left w:val="nil"/>
              <w:bottom w:val="nil"/>
              <w:right w:val="nil"/>
            </w:tcBorders>
            <w:shd w:val="clear" w:color="EAEAE8" w:fill="EAEAE8"/>
            <w:noWrap/>
            <w:vAlign w:val="bottom"/>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At least once a week</w:t>
            </w:r>
          </w:p>
        </w:tc>
        <w:tc>
          <w:tcPr>
            <w:tcW w:w="900" w:type="dxa"/>
            <w:tcBorders>
              <w:top w:val="nil"/>
              <w:left w:val="nil"/>
              <w:bottom w:val="nil"/>
              <w:right w:val="nil"/>
            </w:tcBorders>
            <w:shd w:val="clear" w:color="auto" w:fill="auto"/>
            <w:noWrap/>
            <w:vAlign w:val="bottom"/>
            <w:hideMark/>
          </w:tcPr>
          <w:p w:rsidR="00833FFA" w:rsidRPr="00A61C62" w:rsidRDefault="00833FFA" w:rsidP="00A61C62">
            <w:pPr>
              <w:spacing w:after="0" w:line="240" w:lineRule="auto"/>
              <w:jc w:val="right"/>
              <w:rPr>
                <w:rFonts w:eastAsia="Times New Roman" w:cs="Arial"/>
                <w:color w:val="333333"/>
                <w:sz w:val="16"/>
                <w:szCs w:val="16"/>
              </w:rPr>
            </w:pPr>
            <w:r w:rsidRPr="00A61C62">
              <w:rPr>
                <w:rFonts w:eastAsia="Times New Roman" w:cs="Arial"/>
                <w:color w:val="333333"/>
                <w:sz w:val="16"/>
                <w:szCs w:val="16"/>
              </w:rPr>
              <w:t>30.57%</w:t>
            </w:r>
          </w:p>
        </w:tc>
        <w:tc>
          <w:tcPr>
            <w:tcW w:w="460" w:type="dxa"/>
            <w:tcBorders>
              <w:top w:val="nil"/>
              <w:left w:val="nil"/>
              <w:bottom w:val="nil"/>
              <w:right w:val="nil"/>
            </w:tcBorders>
            <w:shd w:val="clear" w:color="auto" w:fill="auto"/>
            <w:noWrap/>
            <w:vAlign w:val="bottom"/>
            <w:hideMark/>
          </w:tcPr>
          <w:p w:rsidR="00833FFA" w:rsidRPr="00A61C62" w:rsidRDefault="00833FFA" w:rsidP="00A61C62">
            <w:pPr>
              <w:spacing w:after="0" w:line="240" w:lineRule="auto"/>
              <w:jc w:val="right"/>
              <w:rPr>
                <w:rFonts w:eastAsia="Times New Roman" w:cs="Arial"/>
                <w:color w:val="333333"/>
                <w:sz w:val="16"/>
                <w:szCs w:val="16"/>
              </w:rPr>
            </w:pPr>
            <w:r w:rsidRPr="00A61C62">
              <w:rPr>
                <w:rFonts w:eastAsia="Times New Roman" w:cs="Arial"/>
                <w:color w:val="333333"/>
                <w:sz w:val="16"/>
                <w:szCs w:val="16"/>
              </w:rPr>
              <w:t>173</w:t>
            </w:r>
          </w:p>
        </w:tc>
      </w:tr>
      <w:tr w:rsidR="00833FFA" w:rsidRPr="00A61C62" w:rsidTr="00833FFA">
        <w:trPr>
          <w:trHeight w:val="300"/>
        </w:trPr>
        <w:tc>
          <w:tcPr>
            <w:tcW w:w="2700" w:type="dxa"/>
            <w:tcBorders>
              <w:top w:val="nil"/>
              <w:left w:val="nil"/>
              <w:bottom w:val="nil"/>
              <w:right w:val="nil"/>
            </w:tcBorders>
            <w:shd w:val="clear" w:color="EAEAE8" w:fill="EAEAE8"/>
            <w:noWrap/>
            <w:vAlign w:val="bottom"/>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At least once a month</w:t>
            </w:r>
          </w:p>
        </w:tc>
        <w:tc>
          <w:tcPr>
            <w:tcW w:w="900" w:type="dxa"/>
            <w:tcBorders>
              <w:top w:val="nil"/>
              <w:left w:val="nil"/>
              <w:bottom w:val="nil"/>
              <w:right w:val="nil"/>
            </w:tcBorders>
            <w:shd w:val="clear" w:color="auto" w:fill="auto"/>
            <w:noWrap/>
            <w:vAlign w:val="bottom"/>
            <w:hideMark/>
          </w:tcPr>
          <w:p w:rsidR="00833FFA" w:rsidRPr="00A61C62" w:rsidRDefault="00833FFA" w:rsidP="00A61C62">
            <w:pPr>
              <w:spacing w:after="0" w:line="240" w:lineRule="auto"/>
              <w:jc w:val="right"/>
              <w:rPr>
                <w:rFonts w:eastAsia="Times New Roman" w:cs="Arial"/>
                <w:color w:val="333333"/>
                <w:sz w:val="16"/>
                <w:szCs w:val="16"/>
              </w:rPr>
            </w:pPr>
            <w:r w:rsidRPr="00A61C62">
              <w:rPr>
                <w:rFonts w:eastAsia="Times New Roman" w:cs="Arial"/>
                <w:color w:val="333333"/>
                <w:sz w:val="16"/>
                <w:szCs w:val="16"/>
              </w:rPr>
              <w:t>27.92%</w:t>
            </w:r>
          </w:p>
        </w:tc>
        <w:tc>
          <w:tcPr>
            <w:tcW w:w="460" w:type="dxa"/>
            <w:tcBorders>
              <w:top w:val="nil"/>
              <w:left w:val="nil"/>
              <w:bottom w:val="nil"/>
              <w:right w:val="nil"/>
            </w:tcBorders>
            <w:shd w:val="clear" w:color="auto" w:fill="auto"/>
            <w:noWrap/>
            <w:vAlign w:val="bottom"/>
            <w:hideMark/>
          </w:tcPr>
          <w:p w:rsidR="00833FFA" w:rsidRPr="00A61C62" w:rsidRDefault="00833FFA" w:rsidP="00A61C62">
            <w:pPr>
              <w:spacing w:after="0" w:line="240" w:lineRule="auto"/>
              <w:jc w:val="right"/>
              <w:rPr>
                <w:rFonts w:eastAsia="Times New Roman" w:cs="Arial"/>
                <w:color w:val="333333"/>
                <w:sz w:val="16"/>
                <w:szCs w:val="16"/>
              </w:rPr>
            </w:pPr>
            <w:r w:rsidRPr="00A61C62">
              <w:rPr>
                <w:rFonts w:eastAsia="Times New Roman" w:cs="Arial"/>
                <w:color w:val="333333"/>
                <w:sz w:val="16"/>
                <w:szCs w:val="16"/>
              </w:rPr>
              <w:t>158</w:t>
            </w:r>
          </w:p>
        </w:tc>
      </w:tr>
      <w:tr w:rsidR="00833FFA" w:rsidRPr="00A61C62" w:rsidTr="00833FFA">
        <w:trPr>
          <w:trHeight w:val="300"/>
        </w:trPr>
        <w:tc>
          <w:tcPr>
            <w:tcW w:w="2700" w:type="dxa"/>
            <w:tcBorders>
              <w:top w:val="nil"/>
              <w:left w:val="nil"/>
              <w:bottom w:val="nil"/>
              <w:right w:val="nil"/>
            </w:tcBorders>
            <w:shd w:val="clear" w:color="EAEAE8" w:fill="EAEAE8"/>
            <w:noWrap/>
            <w:vAlign w:val="bottom"/>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A few times a year</w:t>
            </w:r>
          </w:p>
        </w:tc>
        <w:tc>
          <w:tcPr>
            <w:tcW w:w="900" w:type="dxa"/>
            <w:tcBorders>
              <w:top w:val="nil"/>
              <w:left w:val="nil"/>
              <w:bottom w:val="nil"/>
              <w:right w:val="nil"/>
            </w:tcBorders>
            <w:shd w:val="clear" w:color="auto" w:fill="auto"/>
            <w:noWrap/>
            <w:vAlign w:val="bottom"/>
            <w:hideMark/>
          </w:tcPr>
          <w:p w:rsidR="00833FFA" w:rsidRPr="00A61C62" w:rsidRDefault="00833FFA" w:rsidP="00A61C62">
            <w:pPr>
              <w:spacing w:after="0" w:line="240" w:lineRule="auto"/>
              <w:jc w:val="right"/>
              <w:rPr>
                <w:rFonts w:eastAsia="Times New Roman" w:cs="Arial"/>
                <w:color w:val="333333"/>
                <w:sz w:val="16"/>
                <w:szCs w:val="16"/>
              </w:rPr>
            </w:pPr>
            <w:r w:rsidRPr="00A61C62">
              <w:rPr>
                <w:rFonts w:eastAsia="Times New Roman" w:cs="Arial"/>
                <w:color w:val="333333"/>
                <w:sz w:val="16"/>
                <w:szCs w:val="16"/>
              </w:rPr>
              <w:t>23.50%</w:t>
            </w:r>
          </w:p>
        </w:tc>
        <w:tc>
          <w:tcPr>
            <w:tcW w:w="460" w:type="dxa"/>
            <w:tcBorders>
              <w:top w:val="nil"/>
              <w:left w:val="nil"/>
              <w:bottom w:val="nil"/>
              <w:right w:val="nil"/>
            </w:tcBorders>
            <w:shd w:val="clear" w:color="auto" w:fill="auto"/>
            <w:noWrap/>
            <w:vAlign w:val="bottom"/>
            <w:hideMark/>
          </w:tcPr>
          <w:p w:rsidR="00833FFA" w:rsidRPr="00A61C62" w:rsidRDefault="00833FFA" w:rsidP="00A61C62">
            <w:pPr>
              <w:spacing w:after="0" w:line="240" w:lineRule="auto"/>
              <w:jc w:val="right"/>
              <w:rPr>
                <w:rFonts w:eastAsia="Times New Roman" w:cs="Arial"/>
                <w:color w:val="333333"/>
                <w:sz w:val="16"/>
                <w:szCs w:val="16"/>
              </w:rPr>
            </w:pPr>
            <w:r w:rsidRPr="00A61C62">
              <w:rPr>
                <w:rFonts w:eastAsia="Times New Roman" w:cs="Arial"/>
                <w:color w:val="333333"/>
                <w:sz w:val="16"/>
                <w:szCs w:val="16"/>
              </w:rPr>
              <w:t>133</w:t>
            </w:r>
          </w:p>
        </w:tc>
      </w:tr>
      <w:tr w:rsidR="00833FFA" w:rsidRPr="00A61C62" w:rsidTr="00833FFA">
        <w:trPr>
          <w:trHeight w:val="300"/>
        </w:trPr>
        <w:tc>
          <w:tcPr>
            <w:tcW w:w="2700" w:type="dxa"/>
            <w:tcBorders>
              <w:top w:val="nil"/>
              <w:left w:val="nil"/>
              <w:bottom w:val="nil"/>
              <w:right w:val="nil"/>
            </w:tcBorders>
            <w:shd w:val="clear" w:color="EAEAE8" w:fill="EAEAE8"/>
            <w:noWrap/>
            <w:vAlign w:val="bottom"/>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Once a year or less</w:t>
            </w:r>
          </w:p>
        </w:tc>
        <w:tc>
          <w:tcPr>
            <w:tcW w:w="900" w:type="dxa"/>
            <w:tcBorders>
              <w:top w:val="nil"/>
              <w:left w:val="nil"/>
              <w:bottom w:val="nil"/>
              <w:right w:val="nil"/>
            </w:tcBorders>
            <w:shd w:val="clear" w:color="auto" w:fill="auto"/>
            <w:noWrap/>
            <w:vAlign w:val="bottom"/>
            <w:hideMark/>
          </w:tcPr>
          <w:p w:rsidR="00833FFA" w:rsidRPr="00A61C62" w:rsidRDefault="00833FFA" w:rsidP="00A61C62">
            <w:pPr>
              <w:spacing w:after="0" w:line="240" w:lineRule="auto"/>
              <w:jc w:val="right"/>
              <w:rPr>
                <w:rFonts w:eastAsia="Times New Roman" w:cs="Arial"/>
                <w:color w:val="333333"/>
                <w:sz w:val="16"/>
                <w:szCs w:val="16"/>
              </w:rPr>
            </w:pPr>
            <w:r w:rsidRPr="00A61C62">
              <w:rPr>
                <w:rFonts w:eastAsia="Times New Roman" w:cs="Arial"/>
                <w:color w:val="333333"/>
                <w:sz w:val="16"/>
                <w:szCs w:val="16"/>
              </w:rPr>
              <w:t>11.31%</w:t>
            </w:r>
          </w:p>
        </w:tc>
        <w:tc>
          <w:tcPr>
            <w:tcW w:w="460" w:type="dxa"/>
            <w:tcBorders>
              <w:top w:val="nil"/>
              <w:left w:val="nil"/>
              <w:bottom w:val="nil"/>
              <w:right w:val="nil"/>
            </w:tcBorders>
            <w:shd w:val="clear" w:color="auto" w:fill="auto"/>
            <w:noWrap/>
            <w:vAlign w:val="bottom"/>
            <w:hideMark/>
          </w:tcPr>
          <w:p w:rsidR="00833FFA" w:rsidRPr="00A61C62" w:rsidRDefault="00833FFA" w:rsidP="00A61C62">
            <w:pPr>
              <w:spacing w:after="0" w:line="240" w:lineRule="auto"/>
              <w:jc w:val="right"/>
              <w:rPr>
                <w:rFonts w:eastAsia="Times New Roman" w:cs="Arial"/>
                <w:color w:val="333333"/>
                <w:sz w:val="16"/>
                <w:szCs w:val="16"/>
              </w:rPr>
            </w:pPr>
            <w:r w:rsidRPr="00A61C62">
              <w:rPr>
                <w:rFonts w:eastAsia="Times New Roman" w:cs="Arial"/>
                <w:color w:val="333333"/>
                <w:sz w:val="16"/>
                <w:szCs w:val="16"/>
              </w:rPr>
              <w:t>64</w:t>
            </w:r>
          </w:p>
        </w:tc>
      </w:tr>
      <w:tr w:rsidR="00833FFA" w:rsidRPr="00A61C62" w:rsidTr="00833FFA">
        <w:trPr>
          <w:trHeight w:val="300"/>
        </w:trPr>
        <w:tc>
          <w:tcPr>
            <w:tcW w:w="2700" w:type="dxa"/>
            <w:tcBorders>
              <w:top w:val="nil"/>
              <w:left w:val="nil"/>
              <w:bottom w:val="nil"/>
              <w:right w:val="nil"/>
            </w:tcBorders>
            <w:shd w:val="clear" w:color="EAEAE8" w:fill="EAEAE8"/>
            <w:noWrap/>
            <w:vAlign w:val="bottom"/>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Never</w:t>
            </w:r>
          </w:p>
        </w:tc>
        <w:tc>
          <w:tcPr>
            <w:tcW w:w="900" w:type="dxa"/>
            <w:tcBorders>
              <w:top w:val="nil"/>
              <w:left w:val="nil"/>
              <w:bottom w:val="nil"/>
              <w:right w:val="nil"/>
            </w:tcBorders>
            <w:shd w:val="clear" w:color="auto" w:fill="auto"/>
            <w:noWrap/>
            <w:vAlign w:val="bottom"/>
            <w:hideMark/>
          </w:tcPr>
          <w:p w:rsidR="00833FFA" w:rsidRPr="00A61C62" w:rsidRDefault="00833FFA" w:rsidP="00A61C62">
            <w:pPr>
              <w:spacing w:after="0" w:line="240" w:lineRule="auto"/>
              <w:jc w:val="right"/>
              <w:rPr>
                <w:rFonts w:eastAsia="Times New Roman" w:cs="Arial"/>
                <w:color w:val="333333"/>
                <w:sz w:val="16"/>
                <w:szCs w:val="16"/>
              </w:rPr>
            </w:pPr>
            <w:r w:rsidRPr="00A61C62">
              <w:rPr>
                <w:rFonts w:eastAsia="Times New Roman" w:cs="Arial"/>
                <w:color w:val="333333"/>
                <w:sz w:val="16"/>
                <w:szCs w:val="16"/>
              </w:rPr>
              <w:t>6.71%</w:t>
            </w:r>
          </w:p>
        </w:tc>
        <w:tc>
          <w:tcPr>
            <w:tcW w:w="460" w:type="dxa"/>
            <w:tcBorders>
              <w:top w:val="nil"/>
              <w:left w:val="nil"/>
              <w:bottom w:val="nil"/>
              <w:right w:val="nil"/>
            </w:tcBorders>
            <w:shd w:val="clear" w:color="auto" w:fill="auto"/>
            <w:noWrap/>
            <w:vAlign w:val="bottom"/>
            <w:hideMark/>
          </w:tcPr>
          <w:p w:rsidR="00833FFA" w:rsidRPr="00A61C62" w:rsidRDefault="00833FFA" w:rsidP="00A61C62">
            <w:pPr>
              <w:spacing w:after="0" w:line="240" w:lineRule="auto"/>
              <w:jc w:val="right"/>
              <w:rPr>
                <w:rFonts w:eastAsia="Times New Roman" w:cs="Arial"/>
                <w:color w:val="333333"/>
                <w:sz w:val="16"/>
                <w:szCs w:val="16"/>
              </w:rPr>
            </w:pPr>
            <w:r w:rsidRPr="00A61C62">
              <w:rPr>
                <w:rFonts w:eastAsia="Times New Roman" w:cs="Arial"/>
                <w:color w:val="333333"/>
                <w:sz w:val="16"/>
                <w:szCs w:val="16"/>
              </w:rPr>
              <w:t>38</w:t>
            </w:r>
          </w:p>
        </w:tc>
      </w:tr>
      <w:tr w:rsidR="00833FFA" w:rsidRPr="00A61C62" w:rsidTr="00833FFA">
        <w:trPr>
          <w:trHeight w:val="300"/>
        </w:trPr>
        <w:tc>
          <w:tcPr>
            <w:tcW w:w="2700" w:type="dxa"/>
            <w:tcBorders>
              <w:top w:val="nil"/>
              <w:left w:val="nil"/>
              <w:bottom w:val="nil"/>
              <w:right w:val="nil"/>
            </w:tcBorders>
            <w:shd w:val="clear" w:color="auto" w:fill="auto"/>
            <w:noWrap/>
            <w:vAlign w:val="bottom"/>
            <w:hideMark/>
          </w:tcPr>
          <w:p w:rsidR="00833FFA" w:rsidRPr="00A61C62" w:rsidRDefault="00833FFA" w:rsidP="00A61C62">
            <w:pPr>
              <w:spacing w:after="0" w:line="240" w:lineRule="auto"/>
              <w:rPr>
                <w:rFonts w:eastAsia="Times New Roman" w:cs="Arial"/>
                <w:b/>
                <w:bCs/>
                <w:color w:val="333333"/>
                <w:sz w:val="16"/>
                <w:szCs w:val="16"/>
              </w:rPr>
            </w:pPr>
          </w:p>
        </w:tc>
        <w:tc>
          <w:tcPr>
            <w:tcW w:w="900" w:type="dxa"/>
            <w:tcBorders>
              <w:top w:val="nil"/>
              <w:left w:val="nil"/>
              <w:bottom w:val="nil"/>
              <w:right w:val="nil"/>
            </w:tcBorders>
            <w:shd w:val="clear" w:color="auto" w:fill="auto"/>
            <w:noWrap/>
            <w:vAlign w:val="bottom"/>
            <w:hideMark/>
          </w:tcPr>
          <w:p w:rsidR="00833FFA" w:rsidRPr="00A61C62" w:rsidRDefault="00833FFA" w:rsidP="00A61C62">
            <w:pPr>
              <w:spacing w:after="0" w:line="240" w:lineRule="auto"/>
              <w:rPr>
                <w:rFonts w:eastAsia="Times New Roman" w:cs="Arial"/>
                <w:b/>
                <w:bCs/>
                <w:color w:val="333333"/>
                <w:sz w:val="16"/>
                <w:szCs w:val="16"/>
              </w:rPr>
            </w:pPr>
            <w:r w:rsidRPr="00A61C62">
              <w:rPr>
                <w:rFonts w:eastAsia="Times New Roman" w:cs="Arial"/>
                <w:b/>
                <w:bCs/>
                <w:color w:val="333333"/>
                <w:sz w:val="16"/>
                <w:szCs w:val="16"/>
              </w:rPr>
              <w:t>Answered</w:t>
            </w:r>
          </w:p>
        </w:tc>
        <w:tc>
          <w:tcPr>
            <w:tcW w:w="460" w:type="dxa"/>
            <w:tcBorders>
              <w:top w:val="nil"/>
              <w:left w:val="nil"/>
              <w:bottom w:val="nil"/>
              <w:right w:val="nil"/>
            </w:tcBorders>
            <w:shd w:val="clear" w:color="auto" w:fill="auto"/>
            <w:noWrap/>
            <w:vAlign w:val="bottom"/>
            <w:hideMark/>
          </w:tcPr>
          <w:p w:rsidR="00833FFA" w:rsidRPr="00A61C62" w:rsidRDefault="00833FFA" w:rsidP="00A61C62">
            <w:pPr>
              <w:spacing w:after="0" w:line="240" w:lineRule="auto"/>
              <w:jc w:val="right"/>
              <w:rPr>
                <w:rFonts w:eastAsia="Times New Roman" w:cs="Arial"/>
                <w:b/>
                <w:bCs/>
                <w:color w:val="333333"/>
                <w:sz w:val="16"/>
                <w:szCs w:val="16"/>
              </w:rPr>
            </w:pPr>
            <w:r w:rsidRPr="00A61C62">
              <w:rPr>
                <w:rFonts w:eastAsia="Times New Roman" w:cs="Arial"/>
                <w:b/>
                <w:bCs/>
                <w:color w:val="333333"/>
                <w:sz w:val="16"/>
                <w:szCs w:val="16"/>
              </w:rPr>
              <w:t>566</w:t>
            </w:r>
          </w:p>
        </w:tc>
      </w:tr>
      <w:tr w:rsidR="00833FFA" w:rsidRPr="00A61C62" w:rsidTr="00833FFA">
        <w:trPr>
          <w:trHeight w:val="300"/>
        </w:trPr>
        <w:tc>
          <w:tcPr>
            <w:tcW w:w="2700" w:type="dxa"/>
            <w:tcBorders>
              <w:top w:val="nil"/>
              <w:left w:val="nil"/>
              <w:bottom w:val="nil"/>
              <w:right w:val="nil"/>
            </w:tcBorders>
            <w:shd w:val="clear" w:color="auto" w:fill="auto"/>
            <w:noWrap/>
            <w:vAlign w:val="bottom"/>
            <w:hideMark/>
          </w:tcPr>
          <w:p w:rsidR="00833FFA" w:rsidRPr="00A61C62" w:rsidRDefault="00833FFA" w:rsidP="00A61C62">
            <w:pPr>
              <w:spacing w:after="0" w:line="240" w:lineRule="auto"/>
              <w:rPr>
                <w:rFonts w:eastAsia="Times New Roman" w:cs="Arial"/>
                <w:b/>
                <w:bCs/>
                <w:color w:val="333333"/>
                <w:sz w:val="16"/>
                <w:szCs w:val="16"/>
              </w:rPr>
            </w:pPr>
          </w:p>
        </w:tc>
        <w:tc>
          <w:tcPr>
            <w:tcW w:w="900" w:type="dxa"/>
            <w:tcBorders>
              <w:top w:val="nil"/>
              <w:left w:val="nil"/>
              <w:bottom w:val="nil"/>
              <w:right w:val="nil"/>
            </w:tcBorders>
            <w:shd w:val="clear" w:color="auto" w:fill="auto"/>
            <w:noWrap/>
            <w:vAlign w:val="bottom"/>
            <w:hideMark/>
          </w:tcPr>
          <w:p w:rsidR="00833FFA" w:rsidRPr="00A61C62" w:rsidRDefault="00833FFA" w:rsidP="00A61C62">
            <w:pPr>
              <w:spacing w:after="0" w:line="240" w:lineRule="auto"/>
              <w:rPr>
                <w:rFonts w:eastAsia="Times New Roman" w:cs="Arial"/>
                <w:b/>
                <w:bCs/>
                <w:color w:val="333333"/>
                <w:sz w:val="16"/>
                <w:szCs w:val="16"/>
              </w:rPr>
            </w:pPr>
            <w:r w:rsidRPr="00A61C62">
              <w:rPr>
                <w:rFonts w:eastAsia="Times New Roman" w:cs="Arial"/>
                <w:b/>
                <w:bCs/>
                <w:color w:val="333333"/>
                <w:sz w:val="16"/>
                <w:szCs w:val="16"/>
              </w:rPr>
              <w:t>Skipped</w:t>
            </w:r>
          </w:p>
        </w:tc>
        <w:tc>
          <w:tcPr>
            <w:tcW w:w="460" w:type="dxa"/>
            <w:tcBorders>
              <w:top w:val="nil"/>
              <w:left w:val="nil"/>
              <w:bottom w:val="nil"/>
              <w:right w:val="nil"/>
            </w:tcBorders>
            <w:shd w:val="clear" w:color="auto" w:fill="auto"/>
            <w:noWrap/>
            <w:vAlign w:val="bottom"/>
            <w:hideMark/>
          </w:tcPr>
          <w:p w:rsidR="00833FFA" w:rsidRPr="00A61C62" w:rsidRDefault="00833FFA" w:rsidP="00A61C62">
            <w:pPr>
              <w:spacing w:after="0" w:line="240" w:lineRule="auto"/>
              <w:jc w:val="right"/>
              <w:rPr>
                <w:rFonts w:eastAsia="Times New Roman" w:cs="Arial"/>
                <w:b/>
                <w:bCs/>
                <w:color w:val="333333"/>
                <w:sz w:val="16"/>
                <w:szCs w:val="16"/>
              </w:rPr>
            </w:pPr>
            <w:r w:rsidRPr="00A61C62">
              <w:rPr>
                <w:rFonts w:eastAsia="Times New Roman" w:cs="Arial"/>
                <w:b/>
                <w:bCs/>
                <w:color w:val="333333"/>
                <w:sz w:val="16"/>
                <w:szCs w:val="16"/>
              </w:rPr>
              <w:t>14</w:t>
            </w:r>
          </w:p>
        </w:tc>
      </w:tr>
    </w:tbl>
    <w:p w:rsidR="007221CD" w:rsidRPr="00A61C62" w:rsidRDefault="007221CD" w:rsidP="00A61C62">
      <w:pPr>
        <w:spacing w:after="0" w:line="240" w:lineRule="auto"/>
        <w:rPr>
          <w:rFonts w:eastAsia="Times New Roman" w:cs="Times New Roman"/>
          <w:sz w:val="24"/>
          <w:szCs w:val="24"/>
        </w:rPr>
      </w:pPr>
    </w:p>
    <w:p w:rsidR="00A61C62" w:rsidRDefault="00A61C62" w:rsidP="00A61C62">
      <w:pPr>
        <w:spacing w:after="0" w:line="240" w:lineRule="auto"/>
        <w:rPr>
          <w:rFonts w:eastAsia="Times New Roman" w:cs="Arial"/>
          <w:color w:val="000000"/>
        </w:rPr>
      </w:pPr>
    </w:p>
    <w:p w:rsidR="00A61C62" w:rsidRDefault="00A61C62" w:rsidP="00A61C62">
      <w:pPr>
        <w:spacing w:after="0" w:line="240" w:lineRule="auto"/>
        <w:rPr>
          <w:rFonts w:eastAsia="Times New Roman" w:cs="Arial"/>
          <w:color w:val="000000"/>
        </w:rPr>
      </w:pPr>
    </w:p>
    <w:p w:rsidR="006064AF" w:rsidRDefault="006064AF" w:rsidP="00A61C62">
      <w:pPr>
        <w:spacing w:after="0" w:line="240" w:lineRule="auto"/>
        <w:rPr>
          <w:rFonts w:eastAsia="Times New Roman" w:cs="Arial"/>
          <w:b/>
          <w:color w:val="000000"/>
        </w:rPr>
      </w:pPr>
    </w:p>
    <w:p w:rsidR="006064AF" w:rsidRDefault="006064AF" w:rsidP="00A61C62">
      <w:pPr>
        <w:spacing w:after="0" w:line="240" w:lineRule="auto"/>
        <w:rPr>
          <w:rFonts w:eastAsia="Times New Roman" w:cs="Arial"/>
          <w:b/>
          <w:color w:val="000000"/>
        </w:rPr>
      </w:pPr>
    </w:p>
    <w:p w:rsidR="006064AF" w:rsidRDefault="006064AF" w:rsidP="00A61C62">
      <w:pPr>
        <w:spacing w:after="0" w:line="240" w:lineRule="auto"/>
        <w:rPr>
          <w:rFonts w:eastAsia="Times New Roman" w:cs="Arial"/>
          <w:b/>
          <w:color w:val="000000"/>
        </w:rPr>
      </w:pPr>
    </w:p>
    <w:p w:rsidR="006064AF" w:rsidRDefault="006064AF" w:rsidP="00A61C62">
      <w:pPr>
        <w:spacing w:after="0" w:line="240" w:lineRule="auto"/>
        <w:rPr>
          <w:rFonts w:eastAsia="Times New Roman" w:cs="Arial"/>
          <w:b/>
          <w:color w:val="000000"/>
        </w:rPr>
      </w:pPr>
    </w:p>
    <w:p w:rsidR="006064AF" w:rsidRDefault="006064AF" w:rsidP="00A61C62">
      <w:pPr>
        <w:spacing w:after="0" w:line="240" w:lineRule="auto"/>
        <w:rPr>
          <w:rFonts w:eastAsia="Times New Roman" w:cs="Arial"/>
          <w:b/>
          <w:color w:val="000000"/>
        </w:rPr>
      </w:pPr>
    </w:p>
    <w:p w:rsidR="006064AF" w:rsidRDefault="006064AF" w:rsidP="00A61C62">
      <w:pPr>
        <w:spacing w:after="0" w:line="240" w:lineRule="auto"/>
        <w:rPr>
          <w:rFonts w:eastAsia="Times New Roman" w:cs="Arial"/>
          <w:b/>
          <w:color w:val="000000"/>
        </w:rPr>
      </w:pPr>
    </w:p>
    <w:p w:rsidR="00746FC0" w:rsidRDefault="00746FC0" w:rsidP="002B48B3">
      <w:pPr>
        <w:spacing w:after="0" w:line="240" w:lineRule="auto"/>
        <w:ind w:left="360" w:hanging="360"/>
        <w:rPr>
          <w:rFonts w:eastAsia="Times New Roman" w:cs="Arial"/>
          <w:b/>
          <w:color w:val="000000"/>
        </w:rPr>
      </w:pPr>
    </w:p>
    <w:p w:rsidR="00746FC0" w:rsidRDefault="00746FC0" w:rsidP="002B48B3">
      <w:pPr>
        <w:spacing w:after="0" w:line="240" w:lineRule="auto"/>
        <w:ind w:left="360" w:hanging="360"/>
        <w:rPr>
          <w:rFonts w:eastAsia="Times New Roman" w:cs="Arial"/>
          <w:b/>
          <w:color w:val="000000"/>
        </w:rPr>
      </w:pPr>
    </w:p>
    <w:p w:rsidR="00746FC0" w:rsidRDefault="00746FC0" w:rsidP="00746FC0">
      <w:pPr>
        <w:spacing w:after="0" w:line="240" w:lineRule="auto"/>
        <w:rPr>
          <w:rFonts w:eastAsia="Times New Roman" w:cs="Arial"/>
          <w:b/>
          <w:color w:val="000000"/>
        </w:rPr>
      </w:pPr>
    </w:p>
    <w:p w:rsidR="00746FC0" w:rsidRDefault="00746FC0" w:rsidP="00746FC0">
      <w:pPr>
        <w:spacing w:after="0" w:line="240" w:lineRule="auto"/>
        <w:rPr>
          <w:rFonts w:eastAsia="Times New Roman" w:cs="Arial"/>
          <w:b/>
          <w:color w:val="000000"/>
        </w:rPr>
      </w:pPr>
    </w:p>
    <w:p w:rsidR="00746FC0" w:rsidRDefault="00746FC0" w:rsidP="002B48B3">
      <w:pPr>
        <w:spacing w:after="0" w:line="240" w:lineRule="auto"/>
        <w:ind w:left="360" w:hanging="360"/>
        <w:rPr>
          <w:rFonts w:eastAsia="Times New Roman" w:cs="Arial"/>
          <w:b/>
          <w:color w:val="000000"/>
        </w:rPr>
      </w:pPr>
    </w:p>
    <w:p w:rsidR="00A61C62" w:rsidRPr="00C930A2" w:rsidRDefault="00A61C62" w:rsidP="002B48B3">
      <w:pPr>
        <w:spacing w:after="0" w:line="240" w:lineRule="auto"/>
        <w:ind w:left="360" w:hanging="360"/>
        <w:rPr>
          <w:rFonts w:eastAsia="Times New Roman" w:cs="Arial"/>
          <w:b/>
          <w:color w:val="000000"/>
        </w:rPr>
      </w:pPr>
      <w:r w:rsidRPr="00C930A2">
        <w:rPr>
          <w:rFonts w:eastAsia="Times New Roman" w:cs="Arial"/>
          <w:b/>
          <w:color w:val="000000"/>
        </w:rPr>
        <w:t>Q6</w:t>
      </w:r>
      <w:r w:rsidR="002B48B3">
        <w:rPr>
          <w:rFonts w:eastAsia="Times New Roman" w:cs="Arial"/>
          <w:b/>
          <w:color w:val="000000"/>
        </w:rPr>
        <w:tab/>
      </w:r>
      <w:r w:rsidR="002B48B3" w:rsidRPr="002B48B3">
        <w:rPr>
          <w:rFonts w:eastAsia="Times New Roman" w:cs="Arial"/>
          <w:b/>
          <w:color w:val="000000"/>
        </w:rPr>
        <w:t>What prevents you from using the library more often?</w:t>
      </w:r>
    </w:p>
    <w:p w:rsidR="00833FFA" w:rsidRDefault="00833FFA" w:rsidP="00A61C62">
      <w:pPr>
        <w:spacing w:after="0" w:line="240" w:lineRule="auto"/>
        <w:rPr>
          <w:rFonts w:eastAsia="Times New Roman" w:cs="Arial"/>
          <w:color w:val="000000"/>
        </w:rPr>
      </w:pPr>
      <w:r w:rsidRPr="00A61C62">
        <w:rPr>
          <w:rFonts w:eastAsia="Times New Roman" w:cs="Arial"/>
          <w:color w:val="000000"/>
        </w:rPr>
        <w:t xml:space="preserve">Time (32.8%), downtown parking (23.7%) and </w:t>
      </w:r>
      <w:r w:rsidR="0033210F">
        <w:rPr>
          <w:rFonts w:eastAsia="Times New Roman" w:cs="Arial"/>
          <w:color w:val="000000"/>
        </w:rPr>
        <w:t xml:space="preserve">greater </w:t>
      </w:r>
      <w:r w:rsidRPr="00A61C62">
        <w:rPr>
          <w:rFonts w:eastAsia="Times New Roman" w:cs="Arial"/>
          <w:color w:val="000000"/>
        </w:rPr>
        <w:t xml:space="preserve">accessibility elsewhere (18.1%) were the strongest responses to why people might not use the library. 41.8% provided a range of commentary that reflect the listed results; everything from </w:t>
      </w:r>
      <w:r w:rsidR="0033210F">
        <w:rPr>
          <w:rFonts w:eastAsia="Times New Roman" w:cs="Arial"/>
          <w:color w:val="000000"/>
        </w:rPr>
        <w:t xml:space="preserve">exclamations of </w:t>
      </w:r>
      <w:r w:rsidRPr="00A61C62">
        <w:rPr>
          <w:rFonts w:eastAsia="Times New Roman" w:cs="Arial"/>
          <w:color w:val="000000"/>
        </w:rPr>
        <w:t>“</w:t>
      </w:r>
      <w:r w:rsidR="0033210F">
        <w:rPr>
          <w:rFonts w:eastAsia="Times New Roman" w:cs="Arial"/>
          <w:color w:val="000000"/>
        </w:rPr>
        <w:t>B</w:t>
      </w:r>
      <w:r w:rsidRPr="00A61C62">
        <w:rPr>
          <w:rFonts w:eastAsia="Times New Roman" w:cs="Arial"/>
          <w:color w:val="000000"/>
        </w:rPr>
        <w:t xml:space="preserve">oring!” </w:t>
      </w:r>
      <w:r w:rsidR="0033210F">
        <w:rPr>
          <w:rFonts w:eastAsia="Times New Roman" w:cs="Arial"/>
          <w:color w:val="000000"/>
        </w:rPr>
        <w:t xml:space="preserve">and </w:t>
      </w:r>
      <w:r w:rsidR="00DB2A34" w:rsidRPr="00A61C62">
        <w:rPr>
          <w:rFonts w:eastAsia="Times New Roman" w:cs="Arial"/>
          <w:color w:val="000000"/>
        </w:rPr>
        <w:t>comments about the buildi</w:t>
      </w:r>
      <w:r w:rsidR="00822EAE">
        <w:rPr>
          <w:rFonts w:eastAsia="Times New Roman" w:cs="Arial"/>
          <w:color w:val="000000"/>
        </w:rPr>
        <w:t xml:space="preserve">ng and difficulty getting there, </w:t>
      </w:r>
      <w:r w:rsidR="00DB2A34" w:rsidRPr="00A61C62">
        <w:rPr>
          <w:rFonts w:eastAsia="Times New Roman" w:cs="Arial"/>
          <w:color w:val="000000"/>
        </w:rPr>
        <w:t xml:space="preserve">to accolades about library services. </w:t>
      </w:r>
    </w:p>
    <w:p w:rsidR="00746FC0" w:rsidRDefault="00746FC0" w:rsidP="00A61C62">
      <w:pPr>
        <w:spacing w:after="0" w:line="240" w:lineRule="auto"/>
        <w:rPr>
          <w:rFonts w:eastAsia="Times New Roman" w:cs="Arial"/>
          <w:color w:val="000000"/>
        </w:rPr>
      </w:pPr>
    </w:p>
    <w:tbl>
      <w:tblPr>
        <w:tblW w:w="4060" w:type="dxa"/>
        <w:tblInd w:w="108" w:type="dxa"/>
        <w:tblLook w:val="04A0" w:firstRow="1" w:lastRow="0" w:firstColumn="1" w:lastColumn="0" w:noHBand="0" w:noVBand="1"/>
      </w:tblPr>
      <w:tblGrid>
        <w:gridCol w:w="2700"/>
        <w:gridCol w:w="900"/>
        <w:gridCol w:w="460"/>
      </w:tblGrid>
      <w:tr w:rsidR="00833FFA" w:rsidRPr="00A61C62" w:rsidTr="00746FC0">
        <w:trPr>
          <w:trHeight w:val="300"/>
        </w:trPr>
        <w:tc>
          <w:tcPr>
            <w:tcW w:w="2700" w:type="dxa"/>
            <w:tcBorders>
              <w:top w:val="nil"/>
              <w:left w:val="nil"/>
              <w:bottom w:val="nil"/>
              <w:right w:val="nil"/>
            </w:tcBorders>
            <w:shd w:val="clear" w:color="EAEAE8" w:fill="EAEAE8"/>
            <w:noWrap/>
            <w:vAlign w:val="center"/>
            <w:hideMark/>
          </w:tcPr>
          <w:p w:rsidR="00A61C62"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I have other reasons</w:t>
            </w:r>
          </w:p>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 xml:space="preserve"> for not using the library (please specify):</w:t>
            </w:r>
          </w:p>
        </w:tc>
        <w:tc>
          <w:tcPr>
            <w:tcW w:w="900" w:type="dxa"/>
            <w:tcBorders>
              <w:top w:val="nil"/>
              <w:left w:val="nil"/>
              <w:bottom w:val="nil"/>
              <w:right w:val="nil"/>
            </w:tcBorders>
            <w:shd w:val="clear" w:color="auto" w:fill="auto"/>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41.75%</w:t>
            </w:r>
          </w:p>
        </w:tc>
        <w:tc>
          <w:tcPr>
            <w:tcW w:w="460" w:type="dxa"/>
            <w:tcBorders>
              <w:top w:val="nil"/>
              <w:left w:val="nil"/>
              <w:bottom w:val="nil"/>
              <w:right w:val="nil"/>
            </w:tcBorders>
            <w:shd w:val="clear" w:color="auto" w:fill="auto"/>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210</w:t>
            </w:r>
          </w:p>
        </w:tc>
      </w:tr>
      <w:tr w:rsidR="00833FFA" w:rsidRPr="00A61C62" w:rsidTr="00746FC0">
        <w:trPr>
          <w:trHeight w:val="300"/>
        </w:trPr>
        <w:tc>
          <w:tcPr>
            <w:tcW w:w="2700" w:type="dxa"/>
            <w:tcBorders>
              <w:top w:val="nil"/>
              <w:left w:val="nil"/>
              <w:bottom w:val="nil"/>
              <w:right w:val="nil"/>
            </w:tcBorders>
            <w:shd w:val="clear" w:color="EAEAE8" w:fill="EAEAE8"/>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I am too busy.</w:t>
            </w:r>
          </w:p>
        </w:tc>
        <w:tc>
          <w:tcPr>
            <w:tcW w:w="900" w:type="dxa"/>
            <w:tcBorders>
              <w:top w:val="nil"/>
              <w:left w:val="nil"/>
              <w:bottom w:val="nil"/>
              <w:right w:val="nil"/>
            </w:tcBorders>
            <w:shd w:val="clear" w:color="auto" w:fill="auto"/>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32.80%</w:t>
            </w:r>
          </w:p>
        </w:tc>
        <w:tc>
          <w:tcPr>
            <w:tcW w:w="460" w:type="dxa"/>
            <w:tcBorders>
              <w:top w:val="nil"/>
              <w:left w:val="nil"/>
              <w:bottom w:val="nil"/>
              <w:right w:val="nil"/>
            </w:tcBorders>
            <w:shd w:val="clear" w:color="auto" w:fill="auto"/>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165</w:t>
            </w:r>
          </w:p>
        </w:tc>
      </w:tr>
      <w:tr w:rsidR="00833FFA" w:rsidRPr="00A61C62" w:rsidTr="00746FC0">
        <w:trPr>
          <w:trHeight w:val="300"/>
        </w:trPr>
        <w:tc>
          <w:tcPr>
            <w:tcW w:w="2700" w:type="dxa"/>
            <w:tcBorders>
              <w:top w:val="nil"/>
              <w:left w:val="nil"/>
              <w:bottom w:val="nil"/>
              <w:right w:val="nil"/>
            </w:tcBorders>
            <w:shd w:val="clear" w:color="EAEAE8" w:fill="EAEAE8"/>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Parking downtown is difficult.</w:t>
            </w:r>
          </w:p>
        </w:tc>
        <w:tc>
          <w:tcPr>
            <w:tcW w:w="900" w:type="dxa"/>
            <w:tcBorders>
              <w:top w:val="nil"/>
              <w:left w:val="nil"/>
              <w:bottom w:val="nil"/>
              <w:right w:val="nil"/>
            </w:tcBorders>
            <w:shd w:val="clear" w:color="auto" w:fill="auto"/>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23.66%</w:t>
            </w:r>
          </w:p>
        </w:tc>
        <w:tc>
          <w:tcPr>
            <w:tcW w:w="460" w:type="dxa"/>
            <w:tcBorders>
              <w:top w:val="nil"/>
              <w:left w:val="nil"/>
              <w:bottom w:val="nil"/>
              <w:right w:val="nil"/>
            </w:tcBorders>
            <w:shd w:val="clear" w:color="auto" w:fill="auto"/>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119</w:t>
            </w:r>
          </w:p>
        </w:tc>
      </w:tr>
      <w:tr w:rsidR="00833FFA" w:rsidRPr="00A61C62" w:rsidTr="00746FC0">
        <w:trPr>
          <w:trHeight w:val="300"/>
        </w:trPr>
        <w:tc>
          <w:tcPr>
            <w:tcW w:w="2700" w:type="dxa"/>
            <w:tcBorders>
              <w:top w:val="nil"/>
              <w:left w:val="nil"/>
              <w:bottom w:val="nil"/>
              <w:right w:val="nil"/>
            </w:tcBorders>
            <w:shd w:val="clear" w:color="EAEAE8" w:fill="EAEAE8"/>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Everything I can get from the library, I get elsewhere.</w:t>
            </w:r>
          </w:p>
        </w:tc>
        <w:tc>
          <w:tcPr>
            <w:tcW w:w="900" w:type="dxa"/>
            <w:tcBorders>
              <w:top w:val="nil"/>
              <w:left w:val="nil"/>
              <w:bottom w:val="nil"/>
              <w:right w:val="nil"/>
            </w:tcBorders>
            <w:shd w:val="clear" w:color="auto" w:fill="auto"/>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18.09%</w:t>
            </w:r>
          </w:p>
        </w:tc>
        <w:tc>
          <w:tcPr>
            <w:tcW w:w="460" w:type="dxa"/>
            <w:tcBorders>
              <w:top w:val="nil"/>
              <w:left w:val="nil"/>
              <w:bottom w:val="nil"/>
              <w:right w:val="nil"/>
            </w:tcBorders>
            <w:shd w:val="clear" w:color="auto" w:fill="auto"/>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91</w:t>
            </w:r>
          </w:p>
        </w:tc>
      </w:tr>
      <w:tr w:rsidR="00833FFA" w:rsidRPr="00A61C62" w:rsidTr="00746FC0">
        <w:trPr>
          <w:trHeight w:val="300"/>
        </w:trPr>
        <w:tc>
          <w:tcPr>
            <w:tcW w:w="2700" w:type="dxa"/>
            <w:tcBorders>
              <w:top w:val="nil"/>
              <w:left w:val="nil"/>
              <w:bottom w:val="nil"/>
              <w:right w:val="nil"/>
            </w:tcBorders>
            <w:shd w:val="clear" w:color="EAEAE8" w:fill="EAEAE8"/>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I don’t know what information, resources or programs are offered through the library.</w:t>
            </w:r>
          </w:p>
        </w:tc>
        <w:tc>
          <w:tcPr>
            <w:tcW w:w="900" w:type="dxa"/>
            <w:tcBorders>
              <w:top w:val="nil"/>
              <w:left w:val="nil"/>
              <w:bottom w:val="nil"/>
              <w:right w:val="nil"/>
            </w:tcBorders>
            <w:shd w:val="clear" w:color="auto" w:fill="auto"/>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13.72%</w:t>
            </w:r>
          </w:p>
        </w:tc>
        <w:tc>
          <w:tcPr>
            <w:tcW w:w="460" w:type="dxa"/>
            <w:tcBorders>
              <w:top w:val="nil"/>
              <w:left w:val="nil"/>
              <w:bottom w:val="nil"/>
              <w:right w:val="nil"/>
            </w:tcBorders>
            <w:shd w:val="clear" w:color="auto" w:fill="auto"/>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69</w:t>
            </w:r>
          </w:p>
        </w:tc>
      </w:tr>
      <w:tr w:rsidR="00833FFA" w:rsidRPr="00A61C62" w:rsidTr="00746FC0">
        <w:trPr>
          <w:trHeight w:val="300"/>
        </w:trPr>
        <w:tc>
          <w:tcPr>
            <w:tcW w:w="2700" w:type="dxa"/>
            <w:tcBorders>
              <w:top w:val="nil"/>
              <w:left w:val="nil"/>
              <w:bottom w:val="nil"/>
              <w:right w:val="nil"/>
            </w:tcBorders>
            <w:shd w:val="clear" w:color="EAEAE8" w:fill="EAEAE8"/>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lastRenderedPageBreak/>
              <w:t>The hours don’t work for my schedule.</w:t>
            </w:r>
          </w:p>
        </w:tc>
        <w:tc>
          <w:tcPr>
            <w:tcW w:w="900" w:type="dxa"/>
            <w:tcBorders>
              <w:top w:val="nil"/>
              <w:left w:val="nil"/>
              <w:bottom w:val="nil"/>
              <w:right w:val="nil"/>
            </w:tcBorders>
            <w:shd w:val="clear" w:color="auto" w:fill="auto"/>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13.52%</w:t>
            </w:r>
          </w:p>
        </w:tc>
        <w:tc>
          <w:tcPr>
            <w:tcW w:w="460" w:type="dxa"/>
            <w:tcBorders>
              <w:top w:val="nil"/>
              <w:left w:val="nil"/>
              <w:bottom w:val="nil"/>
              <w:right w:val="nil"/>
            </w:tcBorders>
            <w:shd w:val="clear" w:color="auto" w:fill="auto"/>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68</w:t>
            </w:r>
          </w:p>
        </w:tc>
      </w:tr>
      <w:tr w:rsidR="00833FFA" w:rsidRPr="00A61C62" w:rsidTr="00746FC0">
        <w:trPr>
          <w:trHeight w:val="300"/>
        </w:trPr>
        <w:tc>
          <w:tcPr>
            <w:tcW w:w="2700" w:type="dxa"/>
            <w:tcBorders>
              <w:top w:val="nil"/>
              <w:left w:val="nil"/>
              <w:bottom w:val="nil"/>
              <w:right w:val="nil"/>
            </w:tcBorders>
            <w:shd w:val="clear" w:color="EAEAE8" w:fill="EAEAE8"/>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The library is uncomfortable and uninviting.</w:t>
            </w:r>
          </w:p>
        </w:tc>
        <w:tc>
          <w:tcPr>
            <w:tcW w:w="900" w:type="dxa"/>
            <w:tcBorders>
              <w:top w:val="nil"/>
              <w:left w:val="nil"/>
              <w:bottom w:val="nil"/>
              <w:right w:val="nil"/>
            </w:tcBorders>
            <w:shd w:val="clear" w:color="auto" w:fill="auto"/>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10.93%</w:t>
            </w:r>
          </w:p>
        </w:tc>
        <w:tc>
          <w:tcPr>
            <w:tcW w:w="460" w:type="dxa"/>
            <w:tcBorders>
              <w:top w:val="nil"/>
              <w:left w:val="nil"/>
              <w:bottom w:val="nil"/>
              <w:right w:val="nil"/>
            </w:tcBorders>
            <w:shd w:val="clear" w:color="auto" w:fill="auto"/>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55</w:t>
            </w:r>
          </w:p>
        </w:tc>
      </w:tr>
      <w:tr w:rsidR="00833FFA" w:rsidRPr="00A61C62" w:rsidTr="00746FC0">
        <w:trPr>
          <w:trHeight w:val="300"/>
        </w:trPr>
        <w:tc>
          <w:tcPr>
            <w:tcW w:w="2700" w:type="dxa"/>
            <w:tcBorders>
              <w:top w:val="nil"/>
              <w:left w:val="nil"/>
              <w:bottom w:val="nil"/>
              <w:right w:val="nil"/>
            </w:tcBorders>
            <w:shd w:val="clear" w:color="EAEAE8" w:fill="EAEAE8"/>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There’s not enough quiet or dedicated work/study space.</w:t>
            </w:r>
          </w:p>
        </w:tc>
        <w:tc>
          <w:tcPr>
            <w:tcW w:w="900" w:type="dxa"/>
            <w:tcBorders>
              <w:top w:val="nil"/>
              <w:left w:val="nil"/>
              <w:bottom w:val="nil"/>
              <w:right w:val="nil"/>
            </w:tcBorders>
            <w:shd w:val="clear" w:color="auto" w:fill="auto"/>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9.34%</w:t>
            </w:r>
          </w:p>
        </w:tc>
        <w:tc>
          <w:tcPr>
            <w:tcW w:w="460" w:type="dxa"/>
            <w:tcBorders>
              <w:top w:val="nil"/>
              <w:left w:val="nil"/>
              <w:bottom w:val="nil"/>
              <w:right w:val="nil"/>
            </w:tcBorders>
            <w:shd w:val="clear" w:color="auto" w:fill="auto"/>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47</w:t>
            </w:r>
          </w:p>
        </w:tc>
      </w:tr>
      <w:tr w:rsidR="00833FFA" w:rsidRPr="00A61C62" w:rsidTr="00746FC0">
        <w:trPr>
          <w:trHeight w:val="300"/>
        </w:trPr>
        <w:tc>
          <w:tcPr>
            <w:tcW w:w="2700" w:type="dxa"/>
            <w:tcBorders>
              <w:top w:val="nil"/>
              <w:left w:val="nil"/>
              <w:bottom w:val="nil"/>
              <w:right w:val="nil"/>
            </w:tcBorders>
            <w:shd w:val="clear" w:color="EAEAE8" w:fill="EAEAE8"/>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I use another library.</w:t>
            </w:r>
          </w:p>
        </w:tc>
        <w:tc>
          <w:tcPr>
            <w:tcW w:w="900" w:type="dxa"/>
            <w:tcBorders>
              <w:top w:val="nil"/>
              <w:left w:val="nil"/>
              <w:bottom w:val="nil"/>
              <w:right w:val="nil"/>
            </w:tcBorders>
            <w:shd w:val="clear" w:color="auto" w:fill="auto"/>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8.75%</w:t>
            </w:r>
          </w:p>
        </w:tc>
        <w:tc>
          <w:tcPr>
            <w:tcW w:w="460" w:type="dxa"/>
            <w:tcBorders>
              <w:top w:val="nil"/>
              <w:left w:val="nil"/>
              <w:bottom w:val="nil"/>
              <w:right w:val="nil"/>
            </w:tcBorders>
            <w:shd w:val="clear" w:color="auto" w:fill="auto"/>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44</w:t>
            </w:r>
          </w:p>
        </w:tc>
      </w:tr>
      <w:tr w:rsidR="00833FFA" w:rsidRPr="00A61C62" w:rsidTr="00746FC0">
        <w:trPr>
          <w:trHeight w:val="300"/>
        </w:trPr>
        <w:tc>
          <w:tcPr>
            <w:tcW w:w="2700" w:type="dxa"/>
            <w:tcBorders>
              <w:top w:val="nil"/>
              <w:left w:val="nil"/>
              <w:bottom w:val="nil"/>
              <w:right w:val="nil"/>
            </w:tcBorders>
            <w:shd w:val="clear" w:color="EAEAE8" w:fill="EAEAE8"/>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I don’t want to wait for materials to become available.</w:t>
            </w:r>
          </w:p>
        </w:tc>
        <w:tc>
          <w:tcPr>
            <w:tcW w:w="900" w:type="dxa"/>
            <w:tcBorders>
              <w:top w:val="nil"/>
              <w:left w:val="nil"/>
              <w:bottom w:val="nil"/>
              <w:right w:val="nil"/>
            </w:tcBorders>
            <w:shd w:val="clear" w:color="auto" w:fill="auto"/>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7.16%</w:t>
            </w:r>
          </w:p>
        </w:tc>
        <w:tc>
          <w:tcPr>
            <w:tcW w:w="460" w:type="dxa"/>
            <w:tcBorders>
              <w:top w:val="nil"/>
              <w:left w:val="nil"/>
              <w:bottom w:val="nil"/>
              <w:right w:val="nil"/>
            </w:tcBorders>
            <w:shd w:val="clear" w:color="auto" w:fill="auto"/>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36</w:t>
            </w:r>
          </w:p>
        </w:tc>
      </w:tr>
      <w:tr w:rsidR="00833FFA" w:rsidRPr="00A61C62" w:rsidTr="00746FC0">
        <w:trPr>
          <w:trHeight w:val="300"/>
        </w:trPr>
        <w:tc>
          <w:tcPr>
            <w:tcW w:w="2700" w:type="dxa"/>
            <w:tcBorders>
              <w:top w:val="nil"/>
              <w:left w:val="nil"/>
              <w:bottom w:val="nil"/>
              <w:right w:val="nil"/>
            </w:tcBorders>
            <w:shd w:val="clear" w:color="EAEAE8" w:fill="EAEAE8"/>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I am concerned about safety at the library.</w:t>
            </w:r>
          </w:p>
        </w:tc>
        <w:tc>
          <w:tcPr>
            <w:tcW w:w="900" w:type="dxa"/>
            <w:tcBorders>
              <w:top w:val="nil"/>
              <w:left w:val="nil"/>
              <w:bottom w:val="nil"/>
              <w:right w:val="nil"/>
            </w:tcBorders>
            <w:shd w:val="clear" w:color="auto" w:fill="auto"/>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5.17%</w:t>
            </w:r>
          </w:p>
        </w:tc>
        <w:tc>
          <w:tcPr>
            <w:tcW w:w="460" w:type="dxa"/>
            <w:tcBorders>
              <w:top w:val="nil"/>
              <w:left w:val="nil"/>
              <w:bottom w:val="nil"/>
              <w:right w:val="nil"/>
            </w:tcBorders>
            <w:shd w:val="clear" w:color="auto" w:fill="auto"/>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26</w:t>
            </w:r>
          </w:p>
        </w:tc>
      </w:tr>
      <w:tr w:rsidR="00833FFA" w:rsidRPr="00A61C62" w:rsidTr="00746FC0">
        <w:trPr>
          <w:trHeight w:val="300"/>
        </w:trPr>
        <w:tc>
          <w:tcPr>
            <w:tcW w:w="2700" w:type="dxa"/>
            <w:tcBorders>
              <w:top w:val="nil"/>
              <w:left w:val="nil"/>
              <w:bottom w:val="nil"/>
              <w:right w:val="nil"/>
            </w:tcBorders>
            <w:shd w:val="clear" w:color="EAEAE8" w:fill="EAEAE8"/>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I have physical limitations that make it difficult to visit the library.</w:t>
            </w:r>
          </w:p>
        </w:tc>
        <w:tc>
          <w:tcPr>
            <w:tcW w:w="900" w:type="dxa"/>
            <w:tcBorders>
              <w:top w:val="nil"/>
              <w:left w:val="nil"/>
              <w:bottom w:val="nil"/>
              <w:right w:val="nil"/>
            </w:tcBorders>
            <w:shd w:val="clear" w:color="auto" w:fill="auto"/>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4.57%</w:t>
            </w:r>
          </w:p>
        </w:tc>
        <w:tc>
          <w:tcPr>
            <w:tcW w:w="460" w:type="dxa"/>
            <w:tcBorders>
              <w:top w:val="nil"/>
              <w:left w:val="nil"/>
              <w:bottom w:val="nil"/>
              <w:right w:val="nil"/>
            </w:tcBorders>
            <w:shd w:val="clear" w:color="auto" w:fill="auto"/>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23</w:t>
            </w:r>
          </w:p>
        </w:tc>
      </w:tr>
      <w:tr w:rsidR="00833FFA" w:rsidRPr="00A61C62" w:rsidTr="00746FC0">
        <w:trPr>
          <w:trHeight w:val="300"/>
        </w:trPr>
        <w:tc>
          <w:tcPr>
            <w:tcW w:w="2700" w:type="dxa"/>
            <w:tcBorders>
              <w:top w:val="nil"/>
              <w:left w:val="nil"/>
              <w:bottom w:val="nil"/>
              <w:right w:val="nil"/>
            </w:tcBorders>
            <w:shd w:val="clear" w:color="EAEAE8" w:fill="EAEAE8"/>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The library doesn’t have what I need.</w:t>
            </w:r>
          </w:p>
        </w:tc>
        <w:tc>
          <w:tcPr>
            <w:tcW w:w="900" w:type="dxa"/>
            <w:tcBorders>
              <w:top w:val="nil"/>
              <w:left w:val="nil"/>
              <w:bottom w:val="nil"/>
              <w:right w:val="nil"/>
            </w:tcBorders>
            <w:shd w:val="clear" w:color="auto" w:fill="auto"/>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4.57%</w:t>
            </w:r>
          </w:p>
        </w:tc>
        <w:tc>
          <w:tcPr>
            <w:tcW w:w="460" w:type="dxa"/>
            <w:tcBorders>
              <w:top w:val="nil"/>
              <w:left w:val="nil"/>
              <w:bottom w:val="nil"/>
              <w:right w:val="nil"/>
            </w:tcBorders>
            <w:shd w:val="clear" w:color="auto" w:fill="auto"/>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23</w:t>
            </w:r>
          </w:p>
        </w:tc>
      </w:tr>
      <w:tr w:rsidR="00833FFA" w:rsidRPr="00A61C62" w:rsidTr="00746FC0">
        <w:trPr>
          <w:trHeight w:val="300"/>
        </w:trPr>
        <w:tc>
          <w:tcPr>
            <w:tcW w:w="2700" w:type="dxa"/>
            <w:tcBorders>
              <w:top w:val="nil"/>
              <w:left w:val="nil"/>
              <w:bottom w:val="nil"/>
              <w:right w:val="nil"/>
            </w:tcBorders>
            <w:shd w:val="clear" w:color="EAEAE8" w:fill="EAEAE8"/>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I don’t feel welcomed at the library.</w:t>
            </w:r>
          </w:p>
        </w:tc>
        <w:tc>
          <w:tcPr>
            <w:tcW w:w="900" w:type="dxa"/>
            <w:tcBorders>
              <w:top w:val="nil"/>
              <w:left w:val="nil"/>
              <w:bottom w:val="nil"/>
              <w:right w:val="nil"/>
            </w:tcBorders>
            <w:shd w:val="clear" w:color="auto" w:fill="auto"/>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3.78%</w:t>
            </w:r>
          </w:p>
        </w:tc>
        <w:tc>
          <w:tcPr>
            <w:tcW w:w="460" w:type="dxa"/>
            <w:tcBorders>
              <w:top w:val="nil"/>
              <w:left w:val="nil"/>
              <w:bottom w:val="nil"/>
              <w:right w:val="nil"/>
            </w:tcBorders>
            <w:shd w:val="clear" w:color="auto" w:fill="auto"/>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19</w:t>
            </w:r>
          </w:p>
        </w:tc>
      </w:tr>
      <w:tr w:rsidR="00833FFA" w:rsidRPr="00A61C62" w:rsidTr="00746FC0">
        <w:trPr>
          <w:trHeight w:val="300"/>
        </w:trPr>
        <w:tc>
          <w:tcPr>
            <w:tcW w:w="2700" w:type="dxa"/>
            <w:tcBorders>
              <w:top w:val="nil"/>
              <w:left w:val="nil"/>
              <w:bottom w:val="nil"/>
              <w:right w:val="nil"/>
            </w:tcBorders>
            <w:shd w:val="clear" w:color="EAEAE8" w:fill="EAEAE8"/>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It’s not easy to find what I’m looking for at the library.</w:t>
            </w:r>
          </w:p>
        </w:tc>
        <w:tc>
          <w:tcPr>
            <w:tcW w:w="900" w:type="dxa"/>
            <w:tcBorders>
              <w:top w:val="nil"/>
              <w:left w:val="nil"/>
              <w:bottom w:val="nil"/>
              <w:right w:val="nil"/>
            </w:tcBorders>
            <w:shd w:val="clear" w:color="auto" w:fill="auto"/>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3.78%</w:t>
            </w:r>
          </w:p>
        </w:tc>
        <w:tc>
          <w:tcPr>
            <w:tcW w:w="460" w:type="dxa"/>
            <w:tcBorders>
              <w:top w:val="nil"/>
              <w:left w:val="nil"/>
              <w:bottom w:val="nil"/>
              <w:right w:val="nil"/>
            </w:tcBorders>
            <w:shd w:val="clear" w:color="auto" w:fill="auto"/>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19</w:t>
            </w:r>
          </w:p>
        </w:tc>
      </w:tr>
      <w:tr w:rsidR="00833FFA" w:rsidRPr="00A61C62" w:rsidTr="00746FC0">
        <w:trPr>
          <w:trHeight w:val="300"/>
        </w:trPr>
        <w:tc>
          <w:tcPr>
            <w:tcW w:w="2700" w:type="dxa"/>
            <w:tcBorders>
              <w:top w:val="nil"/>
              <w:left w:val="nil"/>
              <w:bottom w:val="nil"/>
              <w:right w:val="nil"/>
            </w:tcBorders>
            <w:shd w:val="clear" w:color="EAEAE8" w:fill="EAEAE8"/>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I lack transportation.</w:t>
            </w:r>
          </w:p>
        </w:tc>
        <w:tc>
          <w:tcPr>
            <w:tcW w:w="900" w:type="dxa"/>
            <w:tcBorders>
              <w:top w:val="nil"/>
              <w:left w:val="nil"/>
              <w:bottom w:val="nil"/>
              <w:right w:val="nil"/>
            </w:tcBorders>
            <w:shd w:val="clear" w:color="auto" w:fill="auto"/>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2.39%</w:t>
            </w:r>
          </w:p>
        </w:tc>
        <w:tc>
          <w:tcPr>
            <w:tcW w:w="460" w:type="dxa"/>
            <w:tcBorders>
              <w:top w:val="nil"/>
              <w:left w:val="nil"/>
              <w:bottom w:val="nil"/>
              <w:right w:val="nil"/>
            </w:tcBorders>
            <w:shd w:val="clear" w:color="auto" w:fill="auto"/>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12</w:t>
            </w:r>
          </w:p>
        </w:tc>
      </w:tr>
      <w:tr w:rsidR="00833FFA" w:rsidRPr="00A61C62" w:rsidTr="00746FC0">
        <w:trPr>
          <w:trHeight w:val="300"/>
        </w:trPr>
        <w:tc>
          <w:tcPr>
            <w:tcW w:w="2700" w:type="dxa"/>
            <w:tcBorders>
              <w:top w:val="nil"/>
              <w:left w:val="nil"/>
              <w:bottom w:val="nil"/>
              <w:right w:val="nil"/>
            </w:tcBorders>
            <w:shd w:val="clear" w:color="EAEAE8" w:fill="EAEAE8"/>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The location is inconvenient for me.</w:t>
            </w:r>
          </w:p>
        </w:tc>
        <w:tc>
          <w:tcPr>
            <w:tcW w:w="900" w:type="dxa"/>
            <w:tcBorders>
              <w:top w:val="nil"/>
              <w:left w:val="nil"/>
              <w:bottom w:val="nil"/>
              <w:right w:val="nil"/>
            </w:tcBorders>
            <w:shd w:val="clear" w:color="auto" w:fill="auto"/>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2.39%</w:t>
            </w:r>
          </w:p>
        </w:tc>
        <w:tc>
          <w:tcPr>
            <w:tcW w:w="460" w:type="dxa"/>
            <w:tcBorders>
              <w:top w:val="nil"/>
              <w:left w:val="nil"/>
              <w:bottom w:val="nil"/>
              <w:right w:val="nil"/>
            </w:tcBorders>
            <w:shd w:val="clear" w:color="auto" w:fill="auto"/>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12</w:t>
            </w:r>
          </w:p>
        </w:tc>
      </w:tr>
      <w:tr w:rsidR="00833FFA" w:rsidRPr="00A61C62" w:rsidTr="00746FC0">
        <w:trPr>
          <w:trHeight w:val="300"/>
        </w:trPr>
        <w:tc>
          <w:tcPr>
            <w:tcW w:w="2700" w:type="dxa"/>
            <w:tcBorders>
              <w:top w:val="nil"/>
              <w:left w:val="nil"/>
              <w:bottom w:val="nil"/>
              <w:right w:val="nil"/>
            </w:tcBorders>
            <w:shd w:val="clear" w:color="EAEAE8" w:fill="EAEAE8"/>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Libraries are old-fashioned and boring.</w:t>
            </w:r>
          </w:p>
        </w:tc>
        <w:tc>
          <w:tcPr>
            <w:tcW w:w="900" w:type="dxa"/>
            <w:tcBorders>
              <w:top w:val="nil"/>
              <w:left w:val="nil"/>
              <w:bottom w:val="nil"/>
              <w:right w:val="nil"/>
            </w:tcBorders>
            <w:shd w:val="clear" w:color="auto" w:fill="auto"/>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1.79%</w:t>
            </w:r>
          </w:p>
        </w:tc>
        <w:tc>
          <w:tcPr>
            <w:tcW w:w="460" w:type="dxa"/>
            <w:tcBorders>
              <w:top w:val="nil"/>
              <w:left w:val="nil"/>
              <w:bottom w:val="nil"/>
              <w:right w:val="nil"/>
            </w:tcBorders>
            <w:shd w:val="clear" w:color="auto" w:fill="auto"/>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9</w:t>
            </w:r>
          </w:p>
        </w:tc>
      </w:tr>
      <w:tr w:rsidR="00833FFA" w:rsidRPr="00A61C62" w:rsidTr="00746FC0">
        <w:trPr>
          <w:trHeight w:val="300"/>
        </w:trPr>
        <w:tc>
          <w:tcPr>
            <w:tcW w:w="2700" w:type="dxa"/>
            <w:tcBorders>
              <w:top w:val="nil"/>
              <w:left w:val="nil"/>
              <w:bottom w:val="nil"/>
              <w:right w:val="nil"/>
            </w:tcBorders>
            <w:shd w:val="clear" w:color="EAEAE8" w:fill="EAEAE8"/>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I owe fines to the library.</w:t>
            </w:r>
          </w:p>
        </w:tc>
        <w:tc>
          <w:tcPr>
            <w:tcW w:w="900" w:type="dxa"/>
            <w:tcBorders>
              <w:top w:val="nil"/>
              <w:left w:val="nil"/>
              <w:bottom w:val="nil"/>
              <w:right w:val="nil"/>
            </w:tcBorders>
            <w:shd w:val="clear" w:color="auto" w:fill="auto"/>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1.39%</w:t>
            </w:r>
          </w:p>
        </w:tc>
        <w:tc>
          <w:tcPr>
            <w:tcW w:w="460" w:type="dxa"/>
            <w:tcBorders>
              <w:top w:val="nil"/>
              <w:left w:val="nil"/>
              <w:bottom w:val="nil"/>
              <w:right w:val="nil"/>
            </w:tcBorders>
            <w:shd w:val="clear" w:color="auto" w:fill="auto"/>
            <w:noWrap/>
            <w:vAlign w:val="center"/>
            <w:hideMark/>
          </w:tcPr>
          <w:p w:rsidR="00833FFA" w:rsidRPr="00A61C62" w:rsidRDefault="00833FFA" w:rsidP="00A61C62">
            <w:pPr>
              <w:spacing w:after="0" w:line="240" w:lineRule="auto"/>
              <w:rPr>
                <w:rFonts w:eastAsia="Times New Roman" w:cs="Arial"/>
                <w:color w:val="333333"/>
                <w:sz w:val="16"/>
                <w:szCs w:val="16"/>
              </w:rPr>
            </w:pPr>
            <w:r w:rsidRPr="00A61C62">
              <w:rPr>
                <w:rFonts w:eastAsia="Times New Roman" w:cs="Arial"/>
                <w:color w:val="333333"/>
                <w:sz w:val="16"/>
                <w:szCs w:val="16"/>
              </w:rPr>
              <w:t>7</w:t>
            </w:r>
          </w:p>
        </w:tc>
      </w:tr>
      <w:tr w:rsidR="00833FFA" w:rsidRPr="00A61C62" w:rsidTr="00746FC0">
        <w:trPr>
          <w:trHeight w:val="300"/>
        </w:trPr>
        <w:tc>
          <w:tcPr>
            <w:tcW w:w="2700" w:type="dxa"/>
            <w:tcBorders>
              <w:top w:val="nil"/>
              <w:left w:val="nil"/>
              <w:bottom w:val="nil"/>
              <w:right w:val="nil"/>
            </w:tcBorders>
            <w:shd w:val="clear" w:color="auto" w:fill="auto"/>
            <w:noWrap/>
            <w:vAlign w:val="center"/>
            <w:hideMark/>
          </w:tcPr>
          <w:p w:rsidR="00833FFA" w:rsidRPr="00A61C62" w:rsidRDefault="00833FFA" w:rsidP="00A61C62">
            <w:pPr>
              <w:spacing w:after="0" w:line="240" w:lineRule="auto"/>
              <w:rPr>
                <w:rFonts w:eastAsia="Times New Roman" w:cs="Arial"/>
                <w:b/>
                <w:bCs/>
                <w:color w:val="333333"/>
                <w:sz w:val="16"/>
                <w:szCs w:val="16"/>
              </w:rPr>
            </w:pPr>
          </w:p>
        </w:tc>
        <w:tc>
          <w:tcPr>
            <w:tcW w:w="900" w:type="dxa"/>
            <w:tcBorders>
              <w:top w:val="nil"/>
              <w:left w:val="nil"/>
              <w:bottom w:val="nil"/>
              <w:right w:val="nil"/>
            </w:tcBorders>
            <w:shd w:val="clear" w:color="auto" w:fill="auto"/>
            <w:noWrap/>
            <w:vAlign w:val="center"/>
            <w:hideMark/>
          </w:tcPr>
          <w:p w:rsidR="00833FFA" w:rsidRPr="00A61C62" w:rsidRDefault="00833FFA" w:rsidP="00A61C62">
            <w:pPr>
              <w:spacing w:after="0" w:line="240" w:lineRule="auto"/>
              <w:rPr>
                <w:rFonts w:eastAsia="Times New Roman" w:cs="Arial"/>
                <w:b/>
                <w:bCs/>
                <w:color w:val="333333"/>
                <w:sz w:val="16"/>
                <w:szCs w:val="16"/>
              </w:rPr>
            </w:pPr>
            <w:r w:rsidRPr="00A61C62">
              <w:rPr>
                <w:rFonts w:eastAsia="Times New Roman" w:cs="Arial"/>
                <w:b/>
                <w:bCs/>
                <w:color w:val="333333"/>
                <w:sz w:val="16"/>
                <w:szCs w:val="16"/>
              </w:rPr>
              <w:t>Answered</w:t>
            </w:r>
          </w:p>
        </w:tc>
        <w:tc>
          <w:tcPr>
            <w:tcW w:w="460" w:type="dxa"/>
            <w:tcBorders>
              <w:top w:val="nil"/>
              <w:left w:val="nil"/>
              <w:bottom w:val="nil"/>
              <w:right w:val="nil"/>
            </w:tcBorders>
            <w:shd w:val="clear" w:color="auto" w:fill="auto"/>
            <w:noWrap/>
            <w:vAlign w:val="center"/>
            <w:hideMark/>
          </w:tcPr>
          <w:p w:rsidR="00833FFA" w:rsidRPr="00A61C62" w:rsidRDefault="00833FFA" w:rsidP="00A61C62">
            <w:pPr>
              <w:spacing w:after="0" w:line="240" w:lineRule="auto"/>
              <w:rPr>
                <w:rFonts w:eastAsia="Times New Roman" w:cs="Arial"/>
                <w:b/>
                <w:bCs/>
                <w:color w:val="333333"/>
                <w:sz w:val="16"/>
                <w:szCs w:val="16"/>
              </w:rPr>
            </w:pPr>
            <w:r w:rsidRPr="00A61C62">
              <w:rPr>
                <w:rFonts w:eastAsia="Times New Roman" w:cs="Arial"/>
                <w:b/>
                <w:bCs/>
                <w:color w:val="333333"/>
                <w:sz w:val="16"/>
                <w:szCs w:val="16"/>
              </w:rPr>
              <w:t>503</w:t>
            </w:r>
          </w:p>
        </w:tc>
      </w:tr>
      <w:tr w:rsidR="00833FFA" w:rsidRPr="00A61C62" w:rsidTr="00746FC0">
        <w:trPr>
          <w:trHeight w:val="300"/>
        </w:trPr>
        <w:tc>
          <w:tcPr>
            <w:tcW w:w="2700" w:type="dxa"/>
            <w:tcBorders>
              <w:top w:val="nil"/>
              <w:left w:val="nil"/>
              <w:bottom w:val="nil"/>
              <w:right w:val="nil"/>
            </w:tcBorders>
            <w:shd w:val="clear" w:color="auto" w:fill="auto"/>
            <w:noWrap/>
            <w:vAlign w:val="center"/>
            <w:hideMark/>
          </w:tcPr>
          <w:p w:rsidR="00833FFA" w:rsidRPr="00A61C62" w:rsidRDefault="00833FFA" w:rsidP="00A61C62">
            <w:pPr>
              <w:spacing w:after="0" w:line="240" w:lineRule="auto"/>
              <w:rPr>
                <w:rFonts w:eastAsia="Times New Roman" w:cs="Arial"/>
                <w:b/>
                <w:bCs/>
                <w:color w:val="333333"/>
                <w:sz w:val="16"/>
                <w:szCs w:val="16"/>
              </w:rPr>
            </w:pPr>
          </w:p>
        </w:tc>
        <w:tc>
          <w:tcPr>
            <w:tcW w:w="900" w:type="dxa"/>
            <w:tcBorders>
              <w:top w:val="nil"/>
              <w:left w:val="nil"/>
              <w:bottom w:val="nil"/>
              <w:right w:val="nil"/>
            </w:tcBorders>
            <w:shd w:val="clear" w:color="auto" w:fill="auto"/>
            <w:noWrap/>
            <w:vAlign w:val="center"/>
            <w:hideMark/>
          </w:tcPr>
          <w:p w:rsidR="00833FFA" w:rsidRPr="00A61C62" w:rsidRDefault="00833FFA" w:rsidP="00A61C62">
            <w:pPr>
              <w:spacing w:after="0" w:line="240" w:lineRule="auto"/>
              <w:rPr>
                <w:rFonts w:eastAsia="Times New Roman" w:cs="Arial"/>
                <w:b/>
                <w:bCs/>
                <w:color w:val="333333"/>
                <w:sz w:val="16"/>
                <w:szCs w:val="16"/>
              </w:rPr>
            </w:pPr>
            <w:r w:rsidRPr="00A61C62">
              <w:rPr>
                <w:rFonts w:eastAsia="Times New Roman" w:cs="Arial"/>
                <w:b/>
                <w:bCs/>
                <w:color w:val="333333"/>
                <w:sz w:val="16"/>
                <w:szCs w:val="16"/>
              </w:rPr>
              <w:t>Skipped</w:t>
            </w:r>
          </w:p>
        </w:tc>
        <w:tc>
          <w:tcPr>
            <w:tcW w:w="460" w:type="dxa"/>
            <w:tcBorders>
              <w:top w:val="nil"/>
              <w:left w:val="nil"/>
              <w:bottom w:val="nil"/>
              <w:right w:val="nil"/>
            </w:tcBorders>
            <w:shd w:val="clear" w:color="auto" w:fill="auto"/>
            <w:noWrap/>
            <w:vAlign w:val="center"/>
            <w:hideMark/>
          </w:tcPr>
          <w:p w:rsidR="00833FFA" w:rsidRPr="00A61C62" w:rsidRDefault="00833FFA" w:rsidP="00A61C62">
            <w:pPr>
              <w:spacing w:after="0" w:line="240" w:lineRule="auto"/>
              <w:rPr>
                <w:rFonts w:eastAsia="Times New Roman" w:cs="Arial"/>
                <w:b/>
                <w:bCs/>
                <w:color w:val="333333"/>
                <w:sz w:val="16"/>
                <w:szCs w:val="16"/>
              </w:rPr>
            </w:pPr>
            <w:r w:rsidRPr="00A61C62">
              <w:rPr>
                <w:rFonts w:eastAsia="Times New Roman" w:cs="Arial"/>
                <w:b/>
                <w:bCs/>
                <w:color w:val="333333"/>
                <w:sz w:val="16"/>
                <w:szCs w:val="16"/>
              </w:rPr>
              <w:t>77</w:t>
            </w:r>
          </w:p>
        </w:tc>
      </w:tr>
    </w:tbl>
    <w:p w:rsidR="00B82301" w:rsidRPr="00A61C62" w:rsidRDefault="00B82301" w:rsidP="00A61C62">
      <w:pPr>
        <w:spacing w:after="0" w:line="240" w:lineRule="auto"/>
        <w:rPr>
          <w:rFonts w:eastAsia="Times New Roman" w:cs="Arial"/>
          <w:color w:val="000000"/>
        </w:rPr>
      </w:pPr>
    </w:p>
    <w:p w:rsidR="00DB2A34" w:rsidRPr="00C930A2" w:rsidRDefault="00A61C62" w:rsidP="002B48B3">
      <w:pPr>
        <w:spacing w:after="0" w:line="240" w:lineRule="auto"/>
        <w:ind w:left="360" w:hanging="360"/>
        <w:rPr>
          <w:rFonts w:eastAsia="Times New Roman" w:cs="Arial"/>
          <w:b/>
          <w:color w:val="000000"/>
        </w:rPr>
      </w:pPr>
      <w:r w:rsidRPr="00C930A2">
        <w:rPr>
          <w:rFonts w:eastAsia="Times New Roman" w:cs="Arial"/>
          <w:b/>
          <w:color w:val="000000"/>
        </w:rPr>
        <w:t>Q7</w:t>
      </w:r>
      <w:r w:rsidR="002B48B3">
        <w:rPr>
          <w:rFonts w:eastAsia="Times New Roman" w:cs="Arial"/>
          <w:b/>
          <w:color w:val="000000"/>
        </w:rPr>
        <w:tab/>
      </w:r>
      <w:r w:rsidR="002B48B3" w:rsidRPr="002B48B3">
        <w:rPr>
          <w:rFonts w:eastAsia="Times New Roman" w:cs="Arial"/>
          <w:b/>
          <w:color w:val="000000"/>
        </w:rPr>
        <w:t>How often do you use library’s online collections and resources?</w:t>
      </w:r>
    </w:p>
    <w:tbl>
      <w:tblPr>
        <w:tblpPr w:leftFromText="180" w:rightFromText="180" w:vertAnchor="text" w:horzAnchor="page" w:tblpX="7168" w:tblpY="-66"/>
        <w:tblW w:w="4060" w:type="dxa"/>
        <w:tblLook w:val="04A0" w:firstRow="1" w:lastRow="0" w:firstColumn="1" w:lastColumn="0" w:noHBand="0" w:noVBand="1"/>
      </w:tblPr>
      <w:tblGrid>
        <w:gridCol w:w="2700"/>
        <w:gridCol w:w="900"/>
        <w:gridCol w:w="460"/>
      </w:tblGrid>
      <w:tr w:rsidR="002C18BA" w:rsidRPr="00A61C62" w:rsidTr="002C18BA">
        <w:trPr>
          <w:trHeight w:val="300"/>
        </w:trPr>
        <w:tc>
          <w:tcPr>
            <w:tcW w:w="2700" w:type="dxa"/>
            <w:tcBorders>
              <w:top w:val="nil"/>
              <w:left w:val="nil"/>
              <w:bottom w:val="nil"/>
              <w:right w:val="nil"/>
            </w:tcBorders>
            <w:shd w:val="clear" w:color="EAEAE8" w:fill="EAEAE8"/>
            <w:noWrap/>
            <w:vAlign w:val="bottom"/>
            <w:hideMark/>
          </w:tcPr>
          <w:p w:rsidR="002C18BA" w:rsidRPr="00A61C62" w:rsidRDefault="002C18BA" w:rsidP="002C18BA">
            <w:pPr>
              <w:spacing w:after="0" w:line="240" w:lineRule="auto"/>
              <w:rPr>
                <w:rFonts w:eastAsia="Times New Roman" w:cs="Arial"/>
                <w:color w:val="333333"/>
                <w:sz w:val="16"/>
                <w:szCs w:val="16"/>
              </w:rPr>
            </w:pPr>
            <w:r w:rsidRPr="00A61C62">
              <w:rPr>
                <w:rFonts w:eastAsia="Times New Roman" w:cs="Arial"/>
                <w:color w:val="333333"/>
                <w:sz w:val="16"/>
                <w:szCs w:val="16"/>
              </w:rPr>
              <w:t>Never</w:t>
            </w:r>
          </w:p>
        </w:tc>
        <w:tc>
          <w:tcPr>
            <w:tcW w:w="900" w:type="dxa"/>
            <w:tcBorders>
              <w:top w:val="nil"/>
              <w:left w:val="nil"/>
              <w:bottom w:val="nil"/>
              <w:right w:val="nil"/>
            </w:tcBorders>
            <w:shd w:val="clear" w:color="auto" w:fill="auto"/>
            <w:noWrap/>
            <w:vAlign w:val="bottom"/>
            <w:hideMark/>
          </w:tcPr>
          <w:p w:rsidR="002C18BA" w:rsidRPr="00A61C62" w:rsidRDefault="002C18BA" w:rsidP="002C18BA">
            <w:pPr>
              <w:spacing w:after="0" w:line="240" w:lineRule="auto"/>
              <w:jc w:val="right"/>
              <w:rPr>
                <w:rFonts w:eastAsia="Times New Roman" w:cs="Arial"/>
                <w:color w:val="333333"/>
                <w:sz w:val="16"/>
                <w:szCs w:val="16"/>
              </w:rPr>
            </w:pPr>
            <w:r w:rsidRPr="00A61C62">
              <w:rPr>
                <w:rFonts w:eastAsia="Times New Roman" w:cs="Arial"/>
                <w:color w:val="333333"/>
                <w:sz w:val="16"/>
                <w:szCs w:val="16"/>
              </w:rPr>
              <w:t>36.97%</w:t>
            </w:r>
          </w:p>
        </w:tc>
        <w:tc>
          <w:tcPr>
            <w:tcW w:w="460" w:type="dxa"/>
            <w:tcBorders>
              <w:top w:val="nil"/>
              <w:left w:val="nil"/>
              <w:bottom w:val="nil"/>
              <w:right w:val="nil"/>
            </w:tcBorders>
            <w:shd w:val="clear" w:color="auto" w:fill="auto"/>
            <w:noWrap/>
            <w:vAlign w:val="bottom"/>
            <w:hideMark/>
          </w:tcPr>
          <w:p w:rsidR="002C18BA" w:rsidRPr="00A61C62" w:rsidRDefault="002C18BA" w:rsidP="002C18BA">
            <w:pPr>
              <w:spacing w:after="0" w:line="240" w:lineRule="auto"/>
              <w:jc w:val="right"/>
              <w:rPr>
                <w:rFonts w:eastAsia="Times New Roman" w:cs="Arial"/>
                <w:color w:val="333333"/>
                <w:sz w:val="16"/>
                <w:szCs w:val="16"/>
              </w:rPr>
            </w:pPr>
            <w:r w:rsidRPr="00A61C62">
              <w:rPr>
                <w:rFonts w:eastAsia="Times New Roman" w:cs="Arial"/>
                <w:color w:val="333333"/>
                <w:sz w:val="16"/>
                <w:szCs w:val="16"/>
              </w:rPr>
              <w:t>210</w:t>
            </w:r>
          </w:p>
        </w:tc>
      </w:tr>
      <w:tr w:rsidR="002C18BA" w:rsidRPr="00A61C62" w:rsidTr="002C18BA">
        <w:trPr>
          <w:trHeight w:val="300"/>
        </w:trPr>
        <w:tc>
          <w:tcPr>
            <w:tcW w:w="2700" w:type="dxa"/>
            <w:tcBorders>
              <w:top w:val="nil"/>
              <w:left w:val="nil"/>
              <w:bottom w:val="nil"/>
              <w:right w:val="nil"/>
            </w:tcBorders>
            <w:shd w:val="clear" w:color="EAEAE8" w:fill="EAEAE8"/>
            <w:noWrap/>
            <w:vAlign w:val="bottom"/>
            <w:hideMark/>
          </w:tcPr>
          <w:p w:rsidR="002C18BA" w:rsidRPr="00A61C62" w:rsidRDefault="002C18BA" w:rsidP="002C18BA">
            <w:pPr>
              <w:spacing w:after="0" w:line="240" w:lineRule="auto"/>
              <w:rPr>
                <w:rFonts w:eastAsia="Times New Roman" w:cs="Arial"/>
                <w:color w:val="333333"/>
                <w:sz w:val="16"/>
                <w:szCs w:val="16"/>
              </w:rPr>
            </w:pPr>
            <w:r w:rsidRPr="00A61C62">
              <w:rPr>
                <w:rFonts w:eastAsia="Times New Roman" w:cs="Arial"/>
                <w:color w:val="333333"/>
                <w:sz w:val="16"/>
                <w:szCs w:val="16"/>
              </w:rPr>
              <w:t>At least once a month</w:t>
            </w:r>
          </w:p>
        </w:tc>
        <w:tc>
          <w:tcPr>
            <w:tcW w:w="900" w:type="dxa"/>
            <w:tcBorders>
              <w:top w:val="nil"/>
              <w:left w:val="nil"/>
              <w:bottom w:val="nil"/>
              <w:right w:val="nil"/>
            </w:tcBorders>
            <w:shd w:val="clear" w:color="auto" w:fill="auto"/>
            <w:noWrap/>
            <w:vAlign w:val="bottom"/>
            <w:hideMark/>
          </w:tcPr>
          <w:p w:rsidR="002C18BA" w:rsidRPr="00A61C62" w:rsidRDefault="002C18BA" w:rsidP="002C18BA">
            <w:pPr>
              <w:spacing w:after="0" w:line="240" w:lineRule="auto"/>
              <w:jc w:val="right"/>
              <w:rPr>
                <w:rFonts w:eastAsia="Times New Roman" w:cs="Arial"/>
                <w:color w:val="333333"/>
                <w:sz w:val="16"/>
                <w:szCs w:val="16"/>
              </w:rPr>
            </w:pPr>
            <w:r w:rsidRPr="00A61C62">
              <w:rPr>
                <w:rFonts w:eastAsia="Times New Roman" w:cs="Arial"/>
                <w:color w:val="333333"/>
                <w:sz w:val="16"/>
                <w:szCs w:val="16"/>
              </w:rPr>
              <w:t>18.31%</w:t>
            </w:r>
          </w:p>
        </w:tc>
        <w:tc>
          <w:tcPr>
            <w:tcW w:w="460" w:type="dxa"/>
            <w:tcBorders>
              <w:top w:val="nil"/>
              <w:left w:val="nil"/>
              <w:bottom w:val="nil"/>
              <w:right w:val="nil"/>
            </w:tcBorders>
            <w:shd w:val="clear" w:color="auto" w:fill="auto"/>
            <w:noWrap/>
            <w:vAlign w:val="bottom"/>
            <w:hideMark/>
          </w:tcPr>
          <w:p w:rsidR="002C18BA" w:rsidRPr="00A61C62" w:rsidRDefault="002C18BA" w:rsidP="002C18BA">
            <w:pPr>
              <w:spacing w:after="0" w:line="240" w:lineRule="auto"/>
              <w:jc w:val="right"/>
              <w:rPr>
                <w:rFonts w:eastAsia="Times New Roman" w:cs="Arial"/>
                <w:color w:val="333333"/>
                <w:sz w:val="16"/>
                <w:szCs w:val="16"/>
              </w:rPr>
            </w:pPr>
            <w:r w:rsidRPr="00A61C62">
              <w:rPr>
                <w:rFonts w:eastAsia="Times New Roman" w:cs="Arial"/>
                <w:color w:val="333333"/>
                <w:sz w:val="16"/>
                <w:szCs w:val="16"/>
              </w:rPr>
              <w:t>104</w:t>
            </w:r>
          </w:p>
        </w:tc>
      </w:tr>
      <w:tr w:rsidR="002C18BA" w:rsidRPr="00A61C62" w:rsidTr="002C18BA">
        <w:trPr>
          <w:trHeight w:val="300"/>
        </w:trPr>
        <w:tc>
          <w:tcPr>
            <w:tcW w:w="2700" w:type="dxa"/>
            <w:tcBorders>
              <w:top w:val="nil"/>
              <w:left w:val="nil"/>
              <w:bottom w:val="nil"/>
              <w:right w:val="nil"/>
            </w:tcBorders>
            <w:shd w:val="clear" w:color="EAEAE8" w:fill="EAEAE8"/>
            <w:noWrap/>
            <w:vAlign w:val="bottom"/>
            <w:hideMark/>
          </w:tcPr>
          <w:p w:rsidR="002C18BA" w:rsidRPr="00A61C62" w:rsidRDefault="002C18BA" w:rsidP="002C18BA">
            <w:pPr>
              <w:spacing w:after="0" w:line="240" w:lineRule="auto"/>
              <w:rPr>
                <w:rFonts w:eastAsia="Times New Roman" w:cs="Arial"/>
                <w:color w:val="333333"/>
                <w:sz w:val="16"/>
                <w:szCs w:val="16"/>
              </w:rPr>
            </w:pPr>
            <w:r w:rsidRPr="00A61C62">
              <w:rPr>
                <w:rFonts w:eastAsia="Times New Roman" w:cs="Arial"/>
                <w:color w:val="333333"/>
                <w:sz w:val="16"/>
                <w:szCs w:val="16"/>
              </w:rPr>
              <w:t>A few times a year</w:t>
            </w:r>
          </w:p>
        </w:tc>
        <w:tc>
          <w:tcPr>
            <w:tcW w:w="900" w:type="dxa"/>
            <w:tcBorders>
              <w:top w:val="nil"/>
              <w:left w:val="nil"/>
              <w:bottom w:val="nil"/>
              <w:right w:val="nil"/>
            </w:tcBorders>
            <w:shd w:val="clear" w:color="auto" w:fill="auto"/>
            <w:noWrap/>
            <w:vAlign w:val="bottom"/>
            <w:hideMark/>
          </w:tcPr>
          <w:p w:rsidR="002C18BA" w:rsidRPr="00A61C62" w:rsidRDefault="002C18BA" w:rsidP="002C18BA">
            <w:pPr>
              <w:spacing w:after="0" w:line="240" w:lineRule="auto"/>
              <w:jc w:val="right"/>
              <w:rPr>
                <w:rFonts w:eastAsia="Times New Roman" w:cs="Arial"/>
                <w:color w:val="333333"/>
                <w:sz w:val="16"/>
                <w:szCs w:val="16"/>
              </w:rPr>
            </w:pPr>
            <w:r w:rsidRPr="00A61C62">
              <w:rPr>
                <w:rFonts w:eastAsia="Times New Roman" w:cs="Arial"/>
                <w:color w:val="333333"/>
                <w:sz w:val="16"/>
                <w:szCs w:val="16"/>
              </w:rPr>
              <w:t>16.90%</w:t>
            </w:r>
          </w:p>
        </w:tc>
        <w:tc>
          <w:tcPr>
            <w:tcW w:w="460" w:type="dxa"/>
            <w:tcBorders>
              <w:top w:val="nil"/>
              <w:left w:val="nil"/>
              <w:bottom w:val="nil"/>
              <w:right w:val="nil"/>
            </w:tcBorders>
            <w:shd w:val="clear" w:color="auto" w:fill="auto"/>
            <w:noWrap/>
            <w:vAlign w:val="bottom"/>
            <w:hideMark/>
          </w:tcPr>
          <w:p w:rsidR="002C18BA" w:rsidRPr="00A61C62" w:rsidRDefault="002C18BA" w:rsidP="002C18BA">
            <w:pPr>
              <w:spacing w:after="0" w:line="240" w:lineRule="auto"/>
              <w:jc w:val="right"/>
              <w:rPr>
                <w:rFonts w:eastAsia="Times New Roman" w:cs="Arial"/>
                <w:color w:val="333333"/>
                <w:sz w:val="16"/>
                <w:szCs w:val="16"/>
              </w:rPr>
            </w:pPr>
            <w:r w:rsidRPr="00A61C62">
              <w:rPr>
                <w:rFonts w:eastAsia="Times New Roman" w:cs="Arial"/>
                <w:color w:val="333333"/>
                <w:sz w:val="16"/>
                <w:szCs w:val="16"/>
              </w:rPr>
              <w:t>96</w:t>
            </w:r>
          </w:p>
        </w:tc>
      </w:tr>
      <w:tr w:rsidR="002C18BA" w:rsidRPr="00A61C62" w:rsidTr="002C18BA">
        <w:trPr>
          <w:trHeight w:val="300"/>
        </w:trPr>
        <w:tc>
          <w:tcPr>
            <w:tcW w:w="2700" w:type="dxa"/>
            <w:tcBorders>
              <w:top w:val="nil"/>
              <w:left w:val="nil"/>
              <w:bottom w:val="nil"/>
              <w:right w:val="nil"/>
            </w:tcBorders>
            <w:shd w:val="clear" w:color="EAEAE8" w:fill="EAEAE8"/>
            <w:noWrap/>
            <w:vAlign w:val="bottom"/>
            <w:hideMark/>
          </w:tcPr>
          <w:p w:rsidR="002C18BA" w:rsidRPr="00A61C62" w:rsidRDefault="002C18BA" w:rsidP="002C18BA">
            <w:pPr>
              <w:spacing w:after="0" w:line="240" w:lineRule="auto"/>
              <w:rPr>
                <w:rFonts w:eastAsia="Times New Roman" w:cs="Arial"/>
                <w:color w:val="333333"/>
                <w:sz w:val="16"/>
                <w:szCs w:val="16"/>
              </w:rPr>
            </w:pPr>
            <w:r w:rsidRPr="00A61C62">
              <w:rPr>
                <w:rFonts w:eastAsia="Times New Roman" w:cs="Arial"/>
                <w:color w:val="333333"/>
                <w:sz w:val="16"/>
                <w:szCs w:val="16"/>
              </w:rPr>
              <w:t>At least once a week</w:t>
            </w:r>
          </w:p>
        </w:tc>
        <w:tc>
          <w:tcPr>
            <w:tcW w:w="900" w:type="dxa"/>
            <w:tcBorders>
              <w:top w:val="nil"/>
              <w:left w:val="nil"/>
              <w:bottom w:val="nil"/>
              <w:right w:val="nil"/>
            </w:tcBorders>
            <w:shd w:val="clear" w:color="auto" w:fill="auto"/>
            <w:noWrap/>
            <w:vAlign w:val="bottom"/>
            <w:hideMark/>
          </w:tcPr>
          <w:p w:rsidR="002C18BA" w:rsidRPr="00A61C62" w:rsidRDefault="002C18BA" w:rsidP="002C18BA">
            <w:pPr>
              <w:spacing w:after="0" w:line="240" w:lineRule="auto"/>
              <w:jc w:val="right"/>
              <w:rPr>
                <w:rFonts w:eastAsia="Times New Roman" w:cs="Arial"/>
                <w:color w:val="333333"/>
                <w:sz w:val="16"/>
                <w:szCs w:val="16"/>
              </w:rPr>
            </w:pPr>
            <w:r w:rsidRPr="00A61C62">
              <w:rPr>
                <w:rFonts w:eastAsia="Times New Roman" w:cs="Arial"/>
                <w:color w:val="333333"/>
                <w:sz w:val="16"/>
                <w:szCs w:val="16"/>
              </w:rPr>
              <w:t>15.67%</w:t>
            </w:r>
          </w:p>
        </w:tc>
        <w:tc>
          <w:tcPr>
            <w:tcW w:w="460" w:type="dxa"/>
            <w:tcBorders>
              <w:top w:val="nil"/>
              <w:left w:val="nil"/>
              <w:bottom w:val="nil"/>
              <w:right w:val="nil"/>
            </w:tcBorders>
            <w:shd w:val="clear" w:color="auto" w:fill="auto"/>
            <w:noWrap/>
            <w:vAlign w:val="bottom"/>
            <w:hideMark/>
          </w:tcPr>
          <w:p w:rsidR="002C18BA" w:rsidRPr="00A61C62" w:rsidRDefault="002C18BA" w:rsidP="002C18BA">
            <w:pPr>
              <w:spacing w:after="0" w:line="240" w:lineRule="auto"/>
              <w:jc w:val="right"/>
              <w:rPr>
                <w:rFonts w:eastAsia="Times New Roman" w:cs="Arial"/>
                <w:color w:val="333333"/>
                <w:sz w:val="16"/>
                <w:szCs w:val="16"/>
              </w:rPr>
            </w:pPr>
            <w:r w:rsidRPr="00A61C62">
              <w:rPr>
                <w:rFonts w:eastAsia="Times New Roman" w:cs="Arial"/>
                <w:color w:val="333333"/>
                <w:sz w:val="16"/>
                <w:szCs w:val="16"/>
              </w:rPr>
              <w:t>89</w:t>
            </w:r>
          </w:p>
        </w:tc>
      </w:tr>
      <w:tr w:rsidR="002C18BA" w:rsidRPr="00A61C62" w:rsidTr="002C18BA">
        <w:trPr>
          <w:trHeight w:val="300"/>
        </w:trPr>
        <w:tc>
          <w:tcPr>
            <w:tcW w:w="2700" w:type="dxa"/>
            <w:tcBorders>
              <w:top w:val="nil"/>
              <w:left w:val="nil"/>
              <w:bottom w:val="nil"/>
              <w:right w:val="nil"/>
            </w:tcBorders>
            <w:shd w:val="clear" w:color="EAEAE8" w:fill="EAEAE8"/>
            <w:noWrap/>
            <w:vAlign w:val="bottom"/>
            <w:hideMark/>
          </w:tcPr>
          <w:p w:rsidR="002C18BA" w:rsidRPr="00A61C62" w:rsidRDefault="002C18BA" w:rsidP="002C18BA">
            <w:pPr>
              <w:spacing w:after="0" w:line="240" w:lineRule="auto"/>
              <w:rPr>
                <w:rFonts w:eastAsia="Times New Roman" w:cs="Arial"/>
                <w:color w:val="333333"/>
                <w:sz w:val="16"/>
                <w:szCs w:val="16"/>
              </w:rPr>
            </w:pPr>
            <w:r w:rsidRPr="00A61C62">
              <w:rPr>
                <w:rFonts w:eastAsia="Times New Roman" w:cs="Arial"/>
                <w:color w:val="333333"/>
                <w:sz w:val="16"/>
                <w:szCs w:val="16"/>
              </w:rPr>
              <w:t>Once a year or less</w:t>
            </w:r>
          </w:p>
        </w:tc>
        <w:tc>
          <w:tcPr>
            <w:tcW w:w="900" w:type="dxa"/>
            <w:tcBorders>
              <w:top w:val="nil"/>
              <w:left w:val="nil"/>
              <w:bottom w:val="nil"/>
              <w:right w:val="nil"/>
            </w:tcBorders>
            <w:shd w:val="clear" w:color="auto" w:fill="auto"/>
            <w:noWrap/>
            <w:vAlign w:val="bottom"/>
            <w:hideMark/>
          </w:tcPr>
          <w:p w:rsidR="002C18BA" w:rsidRPr="00A61C62" w:rsidRDefault="002C18BA" w:rsidP="002C18BA">
            <w:pPr>
              <w:spacing w:after="0" w:line="240" w:lineRule="auto"/>
              <w:jc w:val="right"/>
              <w:rPr>
                <w:rFonts w:eastAsia="Times New Roman" w:cs="Arial"/>
                <w:color w:val="333333"/>
                <w:sz w:val="16"/>
                <w:szCs w:val="16"/>
              </w:rPr>
            </w:pPr>
            <w:r w:rsidRPr="00A61C62">
              <w:rPr>
                <w:rFonts w:eastAsia="Times New Roman" w:cs="Arial"/>
                <w:color w:val="333333"/>
                <w:sz w:val="16"/>
                <w:szCs w:val="16"/>
              </w:rPr>
              <w:t>12.15%</w:t>
            </w:r>
          </w:p>
        </w:tc>
        <w:tc>
          <w:tcPr>
            <w:tcW w:w="460" w:type="dxa"/>
            <w:tcBorders>
              <w:top w:val="nil"/>
              <w:left w:val="nil"/>
              <w:bottom w:val="nil"/>
              <w:right w:val="nil"/>
            </w:tcBorders>
            <w:shd w:val="clear" w:color="auto" w:fill="auto"/>
            <w:noWrap/>
            <w:vAlign w:val="bottom"/>
            <w:hideMark/>
          </w:tcPr>
          <w:p w:rsidR="002C18BA" w:rsidRPr="00A61C62" w:rsidRDefault="002C18BA" w:rsidP="002C18BA">
            <w:pPr>
              <w:spacing w:after="0" w:line="240" w:lineRule="auto"/>
              <w:jc w:val="right"/>
              <w:rPr>
                <w:rFonts w:eastAsia="Times New Roman" w:cs="Arial"/>
                <w:color w:val="333333"/>
                <w:sz w:val="16"/>
                <w:szCs w:val="16"/>
              </w:rPr>
            </w:pPr>
            <w:r w:rsidRPr="00A61C62">
              <w:rPr>
                <w:rFonts w:eastAsia="Times New Roman" w:cs="Arial"/>
                <w:color w:val="333333"/>
                <w:sz w:val="16"/>
                <w:szCs w:val="16"/>
              </w:rPr>
              <w:t>69</w:t>
            </w:r>
          </w:p>
        </w:tc>
      </w:tr>
      <w:tr w:rsidR="002C18BA" w:rsidRPr="00A61C62" w:rsidTr="002C18BA">
        <w:trPr>
          <w:trHeight w:val="300"/>
        </w:trPr>
        <w:tc>
          <w:tcPr>
            <w:tcW w:w="2700" w:type="dxa"/>
            <w:tcBorders>
              <w:top w:val="nil"/>
              <w:left w:val="nil"/>
              <w:bottom w:val="nil"/>
              <w:right w:val="nil"/>
            </w:tcBorders>
            <w:shd w:val="clear" w:color="auto" w:fill="auto"/>
            <w:noWrap/>
            <w:vAlign w:val="bottom"/>
            <w:hideMark/>
          </w:tcPr>
          <w:p w:rsidR="002C18BA" w:rsidRPr="00A61C62" w:rsidRDefault="002C18BA" w:rsidP="002C18BA">
            <w:pPr>
              <w:spacing w:after="0" w:line="240" w:lineRule="auto"/>
              <w:rPr>
                <w:rFonts w:eastAsia="Times New Roman" w:cs="Arial"/>
                <w:b/>
                <w:bCs/>
                <w:color w:val="333333"/>
                <w:sz w:val="16"/>
                <w:szCs w:val="16"/>
              </w:rPr>
            </w:pPr>
          </w:p>
        </w:tc>
        <w:tc>
          <w:tcPr>
            <w:tcW w:w="900" w:type="dxa"/>
            <w:tcBorders>
              <w:top w:val="nil"/>
              <w:left w:val="nil"/>
              <w:bottom w:val="nil"/>
              <w:right w:val="nil"/>
            </w:tcBorders>
            <w:shd w:val="clear" w:color="auto" w:fill="auto"/>
            <w:noWrap/>
            <w:vAlign w:val="bottom"/>
            <w:hideMark/>
          </w:tcPr>
          <w:p w:rsidR="002C18BA" w:rsidRPr="00A61C62" w:rsidRDefault="002C18BA" w:rsidP="002C18BA">
            <w:pPr>
              <w:spacing w:after="0" w:line="240" w:lineRule="auto"/>
              <w:rPr>
                <w:rFonts w:eastAsia="Times New Roman" w:cs="Arial"/>
                <w:b/>
                <w:bCs/>
                <w:color w:val="333333"/>
                <w:sz w:val="16"/>
                <w:szCs w:val="16"/>
              </w:rPr>
            </w:pPr>
            <w:r w:rsidRPr="00A61C62">
              <w:rPr>
                <w:rFonts w:eastAsia="Times New Roman" w:cs="Arial"/>
                <w:b/>
                <w:bCs/>
                <w:color w:val="333333"/>
                <w:sz w:val="16"/>
                <w:szCs w:val="16"/>
              </w:rPr>
              <w:t>Answered</w:t>
            </w:r>
          </w:p>
        </w:tc>
        <w:tc>
          <w:tcPr>
            <w:tcW w:w="460" w:type="dxa"/>
            <w:tcBorders>
              <w:top w:val="nil"/>
              <w:left w:val="nil"/>
              <w:bottom w:val="nil"/>
              <w:right w:val="nil"/>
            </w:tcBorders>
            <w:shd w:val="clear" w:color="auto" w:fill="auto"/>
            <w:noWrap/>
            <w:vAlign w:val="bottom"/>
            <w:hideMark/>
          </w:tcPr>
          <w:p w:rsidR="002C18BA" w:rsidRPr="00A61C62" w:rsidRDefault="002C18BA" w:rsidP="002C18BA">
            <w:pPr>
              <w:spacing w:after="0" w:line="240" w:lineRule="auto"/>
              <w:jc w:val="right"/>
              <w:rPr>
                <w:rFonts w:eastAsia="Times New Roman" w:cs="Arial"/>
                <w:b/>
                <w:bCs/>
                <w:color w:val="333333"/>
                <w:sz w:val="16"/>
                <w:szCs w:val="16"/>
              </w:rPr>
            </w:pPr>
            <w:r w:rsidRPr="00A61C62">
              <w:rPr>
                <w:rFonts w:eastAsia="Times New Roman" w:cs="Arial"/>
                <w:b/>
                <w:bCs/>
                <w:color w:val="333333"/>
                <w:sz w:val="16"/>
                <w:szCs w:val="16"/>
              </w:rPr>
              <w:t>568</w:t>
            </w:r>
          </w:p>
        </w:tc>
      </w:tr>
      <w:tr w:rsidR="002C18BA" w:rsidRPr="00A61C62" w:rsidTr="002C18BA">
        <w:trPr>
          <w:trHeight w:val="300"/>
        </w:trPr>
        <w:tc>
          <w:tcPr>
            <w:tcW w:w="2700" w:type="dxa"/>
            <w:tcBorders>
              <w:top w:val="nil"/>
              <w:left w:val="nil"/>
              <w:bottom w:val="nil"/>
              <w:right w:val="nil"/>
            </w:tcBorders>
            <w:shd w:val="clear" w:color="auto" w:fill="auto"/>
            <w:noWrap/>
            <w:vAlign w:val="bottom"/>
            <w:hideMark/>
          </w:tcPr>
          <w:p w:rsidR="002C18BA" w:rsidRPr="00A61C62" w:rsidRDefault="002C18BA" w:rsidP="002C18BA">
            <w:pPr>
              <w:spacing w:after="0" w:line="240" w:lineRule="auto"/>
              <w:rPr>
                <w:rFonts w:eastAsia="Times New Roman" w:cs="Arial"/>
                <w:b/>
                <w:bCs/>
                <w:color w:val="333333"/>
                <w:sz w:val="16"/>
                <w:szCs w:val="16"/>
              </w:rPr>
            </w:pPr>
          </w:p>
        </w:tc>
        <w:tc>
          <w:tcPr>
            <w:tcW w:w="900" w:type="dxa"/>
            <w:tcBorders>
              <w:top w:val="nil"/>
              <w:left w:val="nil"/>
              <w:bottom w:val="nil"/>
              <w:right w:val="nil"/>
            </w:tcBorders>
            <w:shd w:val="clear" w:color="auto" w:fill="auto"/>
            <w:noWrap/>
            <w:vAlign w:val="bottom"/>
            <w:hideMark/>
          </w:tcPr>
          <w:p w:rsidR="002C18BA" w:rsidRPr="00A61C62" w:rsidRDefault="002C18BA" w:rsidP="002C18BA">
            <w:pPr>
              <w:spacing w:after="0" w:line="240" w:lineRule="auto"/>
              <w:rPr>
                <w:rFonts w:eastAsia="Times New Roman" w:cs="Arial"/>
                <w:b/>
                <w:bCs/>
                <w:color w:val="333333"/>
                <w:sz w:val="16"/>
                <w:szCs w:val="16"/>
              </w:rPr>
            </w:pPr>
            <w:r w:rsidRPr="00A61C62">
              <w:rPr>
                <w:rFonts w:eastAsia="Times New Roman" w:cs="Arial"/>
                <w:b/>
                <w:bCs/>
                <w:color w:val="333333"/>
                <w:sz w:val="16"/>
                <w:szCs w:val="16"/>
              </w:rPr>
              <w:t>Skipped</w:t>
            </w:r>
          </w:p>
        </w:tc>
        <w:tc>
          <w:tcPr>
            <w:tcW w:w="460" w:type="dxa"/>
            <w:tcBorders>
              <w:top w:val="nil"/>
              <w:left w:val="nil"/>
              <w:bottom w:val="nil"/>
              <w:right w:val="nil"/>
            </w:tcBorders>
            <w:shd w:val="clear" w:color="auto" w:fill="auto"/>
            <w:noWrap/>
            <w:vAlign w:val="bottom"/>
            <w:hideMark/>
          </w:tcPr>
          <w:p w:rsidR="002C18BA" w:rsidRPr="00A61C62" w:rsidRDefault="002C18BA" w:rsidP="002C18BA">
            <w:pPr>
              <w:spacing w:after="0" w:line="240" w:lineRule="auto"/>
              <w:jc w:val="right"/>
              <w:rPr>
                <w:rFonts w:eastAsia="Times New Roman" w:cs="Arial"/>
                <w:b/>
                <w:bCs/>
                <w:color w:val="333333"/>
                <w:sz w:val="16"/>
                <w:szCs w:val="16"/>
              </w:rPr>
            </w:pPr>
            <w:r w:rsidRPr="00A61C62">
              <w:rPr>
                <w:rFonts w:eastAsia="Times New Roman" w:cs="Arial"/>
                <w:b/>
                <w:bCs/>
                <w:color w:val="333333"/>
                <w:sz w:val="16"/>
                <w:szCs w:val="16"/>
              </w:rPr>
              <w:t>12</w:t>
            </w:r>
          </w:p>
        </w:tc>
      </w:tr>
    </w:tbl>
    <w:p w:rsidR="002C18BA" w:rsidRPr="006064AF" w:rsidRDefault="002C18BA" w:rsidP="002C18BA">
      <w:pPr>
        <w:spacing w:after="0" w:line="240" w:lineRule="auto"/>
        <w:rPr>
          <w:rFonts w:eastAsia="Times New Roman" w:cs="Arial"/>
        </w:rPr>
      </w:pPr>
      <w:r w:rsidRPr="006064AF">
        <w:rPr>
          <w:rFonts w:eastAsia="Times New Roman" w:cs="Arial"/>
        </w:rPr>
        <w:t>When asked if respondents use the library online services, 37% said never. As one respondent explained, “Mainly I am ignorant of what the library currently offers and have sufficient resources elsewhere to meet my needs - in other words, I do not know what I might be missing!  However, another respondent said, “… Though I only visit the library's physical location monthly, I use the library's resources daily. OverDrive is an essential part of my day.”</w:t>
      </w:r>
    </w:p>
    <w:p w:rsidR="00DB2A34" w:rsidRPr="00A61C62" w:rsidRDefault="00DB2A34" w:rsidP="00A61C62">
      <w:pPr>
        <w:spacing w:after="0" w:line="240" w:lineRule="auto"/>
        <w:rPr>
          <w:rFonts w:eastAsia="Times New Roman" w:cs="Arial"/>
          <w:color w:val="000000"/>
        </w:rPr>
      </w:pPr>
    </w:p>
    <w:p w:rsidR="00DB2A34" w:rsidRPr="00C930A2" w:rsidRDefault="002C18BA" w:rsidP="002B48B3">
      <w:pPr>
        <w:spacing w:after="0" w:line="240" w:lineRule="auto"/>
        <w:ind w:left="360" w:hanging="360"/>
        <w:rPr>
          <w:rFonts w:eastAsia="Times New Roman" w:cs="Arial"/>
          <w:b/>
          <w:color w:val="000000"/>
        </w:rPr>
      </w:pPr>
      <w:r w:rsidRPr="00C930A2">
        <w:rPr>
          <w:rFonts w:eastAsia="Times New Roman" w:cs="Arial"/>
          <w:b/>
          <w:color w:val="000000"/>
        </w:rPr>
        <w:t>Q8</w:t>
      </w:r>
      <w:r w:rsidR="002B48B3">
        <w:rPr>
          <w:rFonts w:eastAsia="Times New Roman" w:cs="Arial"/>
          <w:b/>
          <w:color w:val="000000"/>
        </w:rPr>
        <w:tab/>
      </w:r>
      <w:r w:rsidR="002B48B3" w:rsidRPr="002B48B3">
        <w:rPr>
          <w:rFonts w:eastAsia="Times New Roman" w:cs="Arial"/>
          <w:b/>
          <w:color w:val="000000"/>
        </w:rPr>
        <w:t>If you use other libraries, which ones do you use?</w:t>
      </w:r>
    </w:p>
    <w:p w:rsidR="00A61C62" w:rsidRPr="00C930A2" w:rsidRDefault="002B48B3" w:rsidP="00A61C62">
      <w:pPr>
        <w:spacing w:after="0" w:line="240" w:lineRule="auto"/>
        <w:rPr>
          <w:rFonts w:eastAsia="Times New Roman" w:cs="Arial"/>
          <w:color w:val="000000"/>
        </w:rPr>
      </w:pPr>
      <w:r>
        <w:rPr>
          <w:rFonts w:eastAsia="Times New Roman" w:cs="Arial"/>
          <w:color w:val="000000"/>
        </w:rPr>
        <w:t>In</w:t>
      </w:r>
      <w:r w:rsidR="002C18BA">
        <w:rPr>
          <w:rFonts w:eastAsia="Times New Roman" w:cs="Arial"/>
          <w:color w:val="000000"/>
        </w:rPr>
        <w:t xml:space="preserve"> respon</w:t>
      </w:r>
      <w:r>
        <w:rPr>
          <w:rFonts w:eastAsia="Times New Roman" w:cs="Arial"/>
          <w:color w:val="000000"/>
        </w:rPr>
        <w:t>se</w:t>
      </w:r>
      <w:r w:rsidR="002C18BA">
        <w:rPr>
          <w:rFonts w:eastAsia="Times New Roman" w:cs="Arial"/>
          <w:color w:val="000000"/>
        </w:rPr>
        <w:t xml:space="preserve"> </w:t>
      </w:r>
      <w:r>
        <w:rPr>
          <w:rFonts w:eastAsia="Times New Roman" w:cs="Arial"/>
          <w:color w:val="000000"/>
        </w:rPr>
        <w:t xml:space="preserve">to what other </w:t>
      </w:r>
      <w:r w:rsidR="002C18BA">
        <w:rPr>
          <w:rFonts w:eastAsia="Times New Roman" w:cs="Arial"/>
          <w:color w:val="000000"/>
        </w:rPr>
        <w:t>libraries</w:t>
      </w:r>
      <w:r>
        <w:rPr>
          <w:rFonts w:eastAsia="Times New Roman" w:cs="Arial"/>
          <w:color w:val="000000"/>
        </w:rPr>
        <w:t xml:space="preserve"> people use</w:t>
      </w:r>
      <w:r w:rsidR="002C18BA">
        <w:rPr>
          <w:rFonts w:eastAsia="Times New Roman" w:cs="Arial"/>
          <w:color w:val="000000"/>
        </w:rPr>
        <w:t>, fewer than half answered the question. Overwhelming the other libraries used are Beverly, Boston, Rockport and Manchester</w:t>
      </w:r>
      <w:r w:rsidR="002C18BA" w:rsidRPr="002C18BA">
        <w:rPr>
          <w:rFonts w:eastAsia="Times New Roman" w:cs="Arial"/>
          <w:color w:val="000000"/>
        </w:rPr>
        <w:t xml:space="preserve"> </w:t>
      </w:r>
      <w:r w:rsidR="002C18BA">
        <w:rPr>
          <w:rFonts w:eastAsia="Times New Roman" w:cs="Arial"/>
          <w:color w:val="000000"/>
        </w:rPr>
        <w:t xml:space="preserve">Public Libraries. The reasons given are generally about better amenities and access. </w:t>
      </w:r>
    </w:p>
    <w:p w:rsidR="002C18BA" w:rsidRDefault="002C18BA" w:rsidP="00A61C62">
      <w:pPr>
        <w:spacing w:after="0" w:line="240" w:lineRule="auto"/>
        <w:rPr>
          <w:rFonts w:eastAsia="Times New Roman" w:cs="Arial"/>
          <w:color w:val="333333"/>
        </w:rPr>
      </w:pPr>
    </w:p>
    <w:p w:rsidR="00582019" w:rsidRPr="006A0CF1" w:rsidRDefault="006A0CF1" w:rsidP="00A61C62">
      <w:pPr>
        <w:spacing w:after="0" w:line="240" w:lineRule="auto"/>
        <w:rPr>
          <w:rFonts w:eastAsia="Times New Roman" w:cs="Arial"/>
          <w:b/>
          <w:color w:val="333333"/>
        </w:rPr>
      </w:pPr>
      <w:r w:rsidRPr="006A0CF1">
        <w:rPr>
          <w:rFonts w:eastAsia="Times New Roman" w:cs="Arial"/>
          <w:b/>
          <w:color w:val="333333"/>
        </w:rPr>
        <w:t>Demographic</w:t>
      </w:r>
      <w:r>
        <w:rPr>
          <w:rFonts w:eastAsia="Times New Roman" w:cs="Arial"/>
          <w:b/>
          <w:color w:val="333333"/>
        </w:rPr>
        <w:t xml:space="preserve"> Profile </w:t>
      </w:r>
      <w:r w:rsidRPr="006A0CF1">
        <w:rPr>
          <w:rFonts w:eastAsia="Times New Roman" w:cs="Arial"/>
          <w:b/>
          <w:color w:val="333333"/>
        </w:rPr>
        <w:t xml:space="preserve"> </w:t>
      </w:r>
    </w:p>
    <w:p w:rsidR="003C3728" w:rsidRPr="00A61C62" w:rsidRDefault="00C930A2" w:rsidP="00A61C62">
      <w:pPr>
        <w:spacing w:after="0" w:line="240" w:lineRule="auto"/>
        <w:rPr>
          <w:rFonts w:eastAsia="Times New Roman" w:cs="Arial"/>
          <w:color w:val="000000"/>
        </w:rPr>
      </w:pPr>
      <w:r>
        <w:rPr>
          <w:rFonts w:eastAsia="Times New Roman" w:cs="Arial"/>
          <w:color w:val="000000"/>
        </w:rPr>
        <w:t>The m</w:t>
      </w:r>
      <w:r w:rsidR="00444BFF" w:rsidRPr="00A61C62">
        <w:rPr>
          <w:rFonts w:eastAsia="Times New Roman" w:cs="Arial"/>
          <w:color w:val="000000"/>
        </w:rPr>
        <w:t xml:space="preserve">ajority of </w:t>
      </w:r>
      <w:r w:rsidR="006A0CF1">
        <w:rPr>
          <w:rFonts w:eastAsia="Times New Roman" w:cs="Arial"/>
          <w:color w:val="000000"/>
        </w:rPr>
        <w:t>respondents</w:t>
      </w:r>
      <w:r w:rsidR="00444BFF" w:rsidRPr="00A61C62">
        <w:rPr>
          <w:rFonts w:eastAsia="Times New Roman" w:cs="Arial"/>
          <w:color w:val="000000"/>
        </w:rPr>
        <w:t xml:space="preserve"> </w:t>
      </w:r>
      <w:r w:rsidR="00B57499">
        <w:rPr>
          <w:rFonts w:eastAsia="Times New Roman" w:cs="Arial"/>
          <w:color w:val="000000"/>
        </w:rPr>
        <w:t>identif</w:t>
      </w:r>
      <w:r w:rsidR="006A0CF1">
        <w:rPr>
          <w:rFonts w:eastAsia="Times New Roman" w:cs="Arial"/>
          <w:color w:val="000000"/>
        </w:rPr>
        <w:t>y</w:t>
      </w:r>
      <w:r w:rsidR="00B57499">
        <w:rPr>
          <w:rFonts w:eastAsia="Times New Roman" w:cs="Arial"/>
          <w:color w:val="000000"/>
        </w:rPr>
        <w:t xml:space="preserve"> as </w:t>
      </w:r>
      <w:r w:rsidR="00444BFF" w:rsidRPr="00A61C62">
        <w:rPr>
          <w:rFonts w:eastAsia="Times New Roman" w:cs="Arial"/>
          <w:color w:val="000000"/>
        </w:rPr>
        <w:t>female</w:t>
      </w:r>
      <w:r w:rsidR="00B57499">
        <w:rPr>
          <w:rFonts w:eastAsia="Times New Roman" w:cs="Arial"/>
          <w:color w:val="000000"/>
        </w:rPr>
        <w:t xml:space="preserve"> (68.8%)</w:t>
      </w:r>
      <w:r w:rsidR="006A0CF1">
        <w:rPr>
          <w:rFonts w:eastAsia="Times New Roman" w:cs="Arial"/>
          <w:color w:val="000000"/>
        </w:rPr>
        <w:t xml:space="preserve"> and </w:t>
      </w:r>
      <w:r w:rsidR="00B57499">
        <w:rPr>
          <w:rFonts w:eastAsia="Times New Roman" w:cs="Arial"/>
          <w:color w:val="000000"/>
        </w:rPr>
        <w:t>white</w:t>
      </w:r>
      <w:r w:rsidR="006A0CF1">
        <w:rPr>
          <w:rFonts w:eastAsia="Times New Roman" w:cs="Arial"/>
          <w:color w:val="000000"/>
        </w:rPr>
        <w:t>/Caucasian</w:t>
      </w:r>
      <w:r w:rsidR="00B57499">
        <w:rPr>
          <w:rFonts w:eastAsia="Times New Roman" w:cs="Arial"/>
          <w:color w:val="000000"/>
        </w:rPr>
        <w:t xml:space="preserve"> (92.5%). </w:t>
      </w:r>
      <w:r w:rsidR="0010527C">
        <w:rPr>
          <w:rFonts w:eastAsia="Times New Roman" w:cs="Arial"/>
          <w:color w:val="000000"/>
        </w:rPr>
        <w:t xml:space="preserve">Boomers make up the greatest number of respondents with 27.9 % between ages 65-74 and 26.1% between ages 55-64. </w:t>
      </w:r>
      <w:r w:rsidR="00B57499">
        <w:rPr>
          <w:rFonts w:eastAsia="Times New Roman" w:cs="Arial"/>
          <w:color w:val="000000"/>
        </w:rPr>
        <w:t xml:space="preserve">Respondents predominantly speak (99.8%) and read </w:t>
      </w:r>
      <w:r w:rsidR="00B57499" w:rsidRPr="00B57499">
        <w:rPr>
          <w:rFonts w:eastAsia="Times New Roman" w:cs="Arial"/>
          <w:color w:val="000000"/>
        </w:rPr>
        <w:t>(</w:t>
      </w:r>
      <w:r w:rsidR="00B57499" w:rsidRPr="002C6391">
        <w:rPr>
          <w:rFonts w:eastAsia="Times New Roman" w:cs="Arial"/>
          <w:color w:val="333333"/>
        </w:rPr>
        <w:t>84.75%</w:t>
      </w:r>
      <w:r w:rsidR="00B57499" w:rsidRPr="00B57499">
        <w:rPr>
          <w:rFonts w:eastAsia="Times New Roman" w:cs="Arial"/>
          <w:color w:val="333333"/>
        </w:rPr>
        <w:t xml:space="preserve">) </w:t>
      </w:r>
      <w:r w:rsidR="00B57499" w:rsidRPr="00B57499">
        <w:rPr>
          <w:rFonts w:eastAsia="Times New Roman" w:cs="Arial"/>
          <w:color w:val="000000"/>
        </w:rPr>
        <w:t xml:space="preserve">English, and are highly educated </w:t>
      </w:r>
      <w:r w:rsidR="0010527C">
        <w:rPr>
          <w:rFonts w:eastAsia="Times New Roman" w:cs="Arial"/>
          <w:color w:val="000000"/>
        </w:rPr>
        <w:t>holding</w:t>
      </w:r>
      <w:r w:rsidR="00B57499" w:rsidRPr="00B57499">
        <w:rPr>
          <w:rFonts w:eastAsia="Times New Roman" w:cs="Arial"/>
          <w:color w:val="000000"/>
        </w:rPr>
        <w:t xml:space="preserve"> Masters (34.8%), Bachelors (</w:t>
      </w:r>
      <w:r w:rsidR="00B57499" w:rsidRPr="00B57499">
        <w:rPr>
          <w:rFonts w:eastAsia="Times New Roman" w:cs="Arial"/>
          <w:color w:val="333333"/>
        </w:rPr>
        <w:t>32.3</w:t>
      </w:r>
      <w:r w:rsidR="00B57499" w:rsidRPr="002C6391">
        <w:rPr>
          <w:rFonts w:eastAsia="Times New Roman" w:cs="Arial"/>
          <w:color w:val="333333"/>
        </w:rPr>
        <w:t>%</w:t>
      </w:r>
      <w:r w:rsidR="00B57499" w:rsidRPr="00B57499">
        <w:rPr>
          <w:rFonts w:eastAsia="Times New Roman" w:cs="Arial"/>
          <w:color w:val="333333"/>
        </w:rPr>
        <w:t xml:space="preserve">) </w:t>
      </w:r>
      <w:r w:rsidR="00B57499" w:rsidRPr="00B57499">
        <w:rPr>
          <w:rFonts w:eastAsia="Times New Roman" w:cs="Arial"/>
          <w:color w:val="000000"/>
        </w:rPr>
        <w:t>and Doctoral (</w:t>
      </w:r>
      <w:r w:rsidR="00B57499" w:rsidRPr="00B57499">
        <w:rPr>
          <w:rFonts w:eastAsia="Times New Roman" w:cs="Arial"/>
          <w:color w:val="333333"/>
        </w:rPr>
        <w:t>7.4</w:t>
      </w:r>
      <w:r w:rsidR="00B57499" w:rsidRPr="002C6391">
        <w:rPr>
          <w:rFonts w:eastAsia="Times New Roman" w:cs="Arial"/>
          <w:color w:val="333333"/>
        </w:rPr>
        <w:t>%</w:t>
      </w:r>
      <w:r w:rsidR="00B57499" w:rsidRPr="00B57499">
        <w:rPr>
          <w:rFonts w:eastAsia="Times New Roman" w:cs="Arial"/>
          <w:color w:val="333333"/>
        </w:rPr>
        <w:t xml:space="preserve">) </w:t>
      </w:r>
      <w:r w:rsidR="00B57499" w:rsidRPr="00B57499">
        <w:rPr>
          <w:rFonts w:eastAsia="Times New Roman" w:cs="Arial"/>
          <w:color w:val="000000"/>
        </w:rPr>
        <w:t>degrees</w:t>
      </w:r>
      <w:r w:rsidR="00B57499">
        <w:rPr>
          <w:rFonts w:eastAsia="Times New Roman" w:cs="Arial"/>
          <w:color w:val="000000"/>
        </w:rPr>
        <w:t xml:space="preserve">. </w:t>
      </w:r>
      <w:r w:rsidR="006A0CF1" w:rsidRPr="002C6391">
        <w:rPr>
          <w:rFonts w:eastAsia="Times New Roman" w:cs="Arial"/>
          <w:color w:val="333333"/>
        </w:rPr>
        <w:t>30.50%</w:t>
      </w:r>
      <w:r w:rsidR="006A0CF1">
        <w:rPr>
          <w:rFonts w:eastAsia="Times New Roman" w:cs="Arial"/>
          <w:color w:val="333333"/>
          <w:sz w:val="16"/>
          <w:szCs w:val="16"/>
        </w:rPr>
        <w:t xml:space="preserve"> </w:t>
      </w:r>
      <w:r w:rsidR="0010527C">
        <w:rPr>
          <w:rFonts w:eastAsia="Times New Roman" w:cs="Arial"/>
          <w:color w:val="000000"/>
        </w:rPr>
        <w:t>state they are</w:t>
      </w:r>
      <w:r w:rsidR="006A0CF1">
        <w:rPr>
          <w:rFonts w:eastAsia="Times New Roman" w:cs="Arial"/>
          <w:color w:val="000000"/>
        </w:rPr>
        <w:t xml:space="preserve"> employed fulltime</w:t>
      </w:r>
      <w:r w:rsidR="0010527C">
        <w:rPr>
          <w:rFonts w:eastAsia="Times New Roman" w:cs="Arial"/>
          <w:color w:val="000000"/>
        </w:rPr>
        <w:t>,</w:t>
      </w:r>
      <w:r w:rsidR="006A0CF1">
        <w:rPr>
          <w:rFonts w:eastAsia="Times New Roman" w:cs="Arial"/>
          <w:color w:val="000000"/>
        </w:rPr>
        <w:t xml:space="preserve"> </w:t>
      </w:r>
      <w:r w:rsidR="0010527C">
        <w:rPr>
          <w:rFonts w:eastAsia="Times New Roman" w:cs="Arial"/>
          <w:color w:val="000000"/>
        </w:rPr>
        <w:t xml:space="preserve">while </w:t>
      </w:r>
      <w:r w:rsidR="006A0CF1">
        <w:rPr>
          <w:rFonts w:eastAsia="Times New Roman" w:cs="Arial"/>
          <w:color w:val="000000"/>
        </w:rPr>
        <w:t xml:space="preserve">27.7% are retired. </w:t>
      </w:r>
      <w:r w:rsidR="0010527C">
        <w:rPr>
          <w:rFonts w:eastAsia="Times New Roman" w:cs="Arial"/>
          <w:color w:val="000000"/>
        </w:rPr>
        <w:t xml:space="preserve">94.1% are </w:t>
      </w:r>
      <w:r w:rsidR="00444BFF" w:rsidRPr="00A61C62">
        <w:rPr>
          <w:rFonts w:eastAsia="Times New Roman" w:cs="Arial"/>
          <w:color w:val="000000"/>
        </w:rPr>
        <w:t xml:space="preserve">year-round residents. </w:t>
      </w:r>
      <w:r w:rsidR="0010527C">
        <w:rPr>
          <w:rFonts w:eastAsia="Times New Roman" w:cs="Arial"/>
          <w:color w:val="000000"/>
        </w:rPr>
        <w:t>25.7% live in t</w:t>
      </w:r>
      <w:r w:rsidR="00D43A89">
        <w:rPr>
          <w:rFonts w:eastAsia="Times New Roman" w:cs="Arial"/>
          <w:color w:val="000000"/>
        </w:rPr>
        <w:t>he Downtown/Harbor neighborhood. A</w:t>
      </w:r>
      <w:r w:rsidR="0010527C">
        <w:rPr>
          <w:rFonts w:eastAsia="Times New Roman" w:cs="Arial"/>
          <w:color w:val="000000"/>
        </w:rPr>
        <w:t>nother 21.6% live in East Gloucester</w:t>
      </w:r>
      <w:r w:rsidR="00D43A89">
        <w:rPr>
          <w:rFonts w:eastAsia="Times New Roman" w:cs="Arial"/>
          <w:color w:val="000000"/>
        </w:rPr>
        <w:t xml:space="preserve"> and 14.6% live in West Gloucester</w:t>
      </w:r>
      <w:r w:rsidR="0010527C">
        <w:rPr>
          <w:rFonts w:eastAsia="Times New Roman" w:cs="Arial"/>
          <w:color w:val="000000"/>
        </w:rPr>
        <w:t xml:space="preserve">. 44% of respondents have lived in Gloucester for longer than 11 years while another 16.9% have lived in Gloucester less than 5 years. </w:t>
      </w:r>
    </w:p>
    <w:p w:rsidR="003C3728" w:rsidRPr="00A61C62" w:rsidRDefault="003C3728" w:rsidP="00A61C62">
      <w:pPr>
        <w:spacing w:after="0" w:line="240" w:lineRule="auto"/>
        <w:rPr>
          <w:rFonts w:eastAsia="Times New Roman" w:cs="Arial"/>
          <w:color w:val="000000"/>
        </w:rPr>
      </w:pPr>
    </w:p>
    <w:p w:rsidR="00E35F5F" w:rsidRDefault="0010527C" w:rsidP="00A61C62">
      <w:pPr>
        <w:spacing w:after="0" w:line="240" w:lineRule="auto"/>
        <w:rPr>
          <w:rFonts w:eastAsia="Times New Roman" w:cs="Arial"/>
          <w:color w:val="000000"/>
        </w:rPr>
      </w:pPr>
      <w:r>
        <w:rPr>
          <w:rFonts w:eastAsia="Times New Roman" w:cs="Arial"/>
          <w:color w:val="000000"/>
        </w:rPr>
        <w:t xml:space="preserve">Beyond these highlights, there is </w:t>
      </w:r>
      <w:r w:rsidR="00E35F5F">
        <w:rPr>
          <w:rFonts w:eastAsia="Times New Roman" w:cs="Arial"/>
          <w:color w:val="000000"/>
        </w:rPr>
        <w:t xml:space="preserve">an </w:t>
      </w:r>
      <w:r>
        <w:rPr>
          <w:rFonts w:eastAsia="Times New Roman" w:cs="Arial"/>
          <w:color w:val="000000"/>
        </w:rPr>
        <w:t xml:space="preserve">interesting </w:t>
      </w:r>
      <w:r w:rsidR="00E35F5F">
        <w:rPr>
          <w:rFonts w:eastAsia="Times New Roman" w:cs="Arial"/>
          <w:color w:val="000000"/>
        </w:rPr>
        <w:t>story</w:t>
      </w:r>
      <w:r>
        <w:rPr>
          <w:rFonts w:eastAsia="Times New Roman" w:cs="Arial"/>
          <w:color w:val="000000"/>
        </w:rPr>
        <w:t xml:space="preserve"> in the numbers</w:t>
      </w:r>
      <w:r w:rsidR="00E35F5F">
        <w:rPr>
          <w:rFonts w:eastAsia="Times New Roman" w:cs="Arial"/>
          <w:color w:val="000000"/>
        </w:rPr>
        <w:t>:</w:t>
      </w:r>
    </w:p>
    <w:p w:rsidR="00E35F5F" w:rsidRDefault="00E35F5F" w:rsidP="00A61C62">
      <w:pPr>
        <w:spacing w:after="0" w:line="240" w:lineRule="auto"/>
        <w:rPr>
          <w:rFonts w:eastAsia="Times New Roman" w:cs="Arial"/>
          <w:color w:val="000000"/>
        </w:rPr>
      </w:pPr>
    </w:p>
    <w:p w:rsidR="00444BFF" w:rsidRDefault="0010527C" w:rsidP="00A61C62">
      <w:pPr>
        <w:spacing w:after="0" w:line="240" w:lineRule="auto"/>
        <w:rPr>
          <w:rFonts w:eastAsia="Times New Roman" w:cs="Arial"/>
          <w:color w:val="000000"/>
        </w:rPr>
      </w:pPr>
      <w:r>
        <w:rPr>
          <w:rFonts w:eastAsia="Times New Roman" w:cs="Arial"/>
          <w:color w:val="000000"/>
        </w:rPr>
        <w:t>While 29.2% of respondents identified a</w:t>
      </w:r>
      <w:r w:rsidR="00822EAE">
        <w:rPr>
          <w:rFonts w:eastAsia="Times New Roman" w:cs="Arial"/>
          <w:color w:val="000000"/>
        </w:rPr>
        <w:t>s</w:t>
      </w:r>
      <w:r>
        <w:rPr>
          <w:rFonts w:eastAsia="Times New Roman" w:cs="Arial"/>
          <w:color w:val="000000"/>
        </w:rPr>
        <w:t xml:space="preserve"> male, </w:t>
      </w:r>
      <w:r w:rsidR="00E35F5F">
        <w:rPr>
          <w:rFonts w:eastAsia="Times New Roman" w:cs="Arial"/>
          <w:color w:val="000000"/>
        </w:rPr>
        <w:t xml:space="preserve">2% of respondents </w:t>
      </w:r>
      <w:r w:rsidR="00941F38">
        <w:rPr>
          <w:rFonts w:eastAsia="Times New Roman" w:cs="Arial"/>
          <w:color w:val="000000"/>
        </w:rPr>
        <w:t xml:space="preserve">identified as </w:t>
      </w:r>
      <w:r w:rsidR="00D43A89">
        <w:rPr>
          <w:rFonts w:eastAsia="Times New Roman" w:cs="Arial"/>
          <w:color w:val="000000"/>
        </w:rPr>
        <w:t>non binary</w:t>
      </w:r>
      <w:r w:rsidR="00E35F5F">
        <w:rPr>
          <w:rFonts w:eastAsia="Times New Roman" w:cs="Arial"/>
          <w:color w:val="000000"/>
        </w:rPr>
        <w:t xml:space="preserve">. </w:t>
      </w:r>
    </w:p>
    <w:p w:rsidR="004F721F" w:rsidRPr="00A61C62" w:rsidRDefault="004F721F" w:rsidP="00A61C62">
      <w:pPr>
        <w:spacing w:after="0" w:line="240" w:lineRule="auto"/>
        <w:rPr>
          <w:rFonts w:eastAsia="Times New Roman" w:cs="Times New Roman"/>
          <w:sz w:val="24"/>
          <w:szCs w:val="24"/>
        </w:rPr>
      </w:pPr>
    </w:p>
    <w:tbl>
      <w:tblPr>
        <w:tblW w:w="3430" w:type="dxa"/>
        <w:tblInd w:w="108" w:type="dxa"/>
        <w:tblLook w:val="04A0" w:firstRow="1" w:lastRow="0" w:firstColumn="1" w:lastColumn="0" w:noHBand="0" w:noVBand="1"/>
      </w:tblPr>
      <w:tblGrid>
        <w:gridCol w:w="2070"/>
        <w:gridCol w:w="900"/>
        <w:gridCol w:w="460"/>
      </w:tblGrid>
      <w:tr w:rsidR="002C6391" w:rsidRPr="00B82301" w:rsidTr="00B57499">
        <w:trPr>
          <w:trHeight w:val="300"/>
        </w:trPr>
        <w:tc>
          <w:tcPr>
            <w:tcW w:w="2070" w:type="dxa"/>
            <w:tcBorders>
              <w:top w:val="nil"/>
              <w:left w:val="nil"/>
              <w:bottom w:val="nil"/>
              <w:right w:val="nil"/>
            </w:tcBorders>
            <w:shd w:val="clear" w:color="EAEAE8" w:fill="EAEAE8"/>
            <w:noWrap/>
            <w:vAlign w:val="center"/>
            <w:hideMark/>
          </w:tcPr>
          <w:p w:rsidR="002C6391" w:rsidRPr="00B82301" w:rsidRDefault="002C6391" w:rsidP="002C6391">
            <w:pPr>
              <w:spacing w:after="0" w:line="240" w:lineRule="auto"/>
              <w:rPr>
                <w:rFonts w:eastAsia="Times New Roman" w:cs="Arial"/>
                <w:color w:val="333333"/>
                <w:sz w:val="16"/>
                <w:szCs w:val="16"/>
              </w:rPr>
            </w:pPr>
            <w:r w:rsidRPr="00B82301">
              <w:rPr>
                <w:rFonts w:eastAsia="Times New Roman" w:cs="Arial"/>
                <w:color w:val="333333"/>
                <w:sz w:val="16"/>
                <w:szCs w:val="16"/>
              </w:rPr>
              <w:t>Female</w:t>
            </w:r>
          </w:p>
        </w:tc>
        <w:tc>
          <w:tcPr>
            <w:tcW w:w="900" w:type="dxa"/>
            <w:tcBorders>
              <w:top w:val="nil"/>
              <w:left w:val="nil"/>
              <w:bottom w:val="nil"/>
              <w:right w:val="nil"/>
            </w:tcBorders>
            <w:shd w:val="clear" w:color="auto" w:fill="auto"/>
            <w:noWrap/>
            <w:vAlign w:val="center"/>
            <w:hideMark/>
          </w:tcPr>
          <w:p w:rsidR="002C6391" w:rsidRPr="00B82301" w:rsidRDefault="002C6391" w:rsidP="002C6391">
            <w:pPr>
              <w:spacing w:after="0" w:line="240" w:lineRule="auto"/>
              <w:rPr>
                <w:rFonts w:eastAsia="Times New Roman" w:cs="Arial"/>
                <w:color w:val="333333"/>
                <w:sz w:val="16"/>
                <w:szCs w:val="16"/>
              </w:rPr>
            </w:pPr>
            <w:r w:rsidRPr="00B82301">
              <w:rPr>
                <w:rFonts w:eastAsia="Times New Roman" w:cs="Arial"/>
                <w:color w:val="333333"/>
                <w:sz w:val="16"/>
                <w:szCs w:val="16"/>
              </w:rPr>
              <w:t>68.79%</w:t>
            </w:r>
          </w:p>
        </w:tc>
        <w:tc>
          <w:tcPr>
            <w:tcW w:w="460" w:type="dxa"/>
            <w:tcBorders>
              <w:top w:val="nil"/>
              <w:left w:val="nil"/>
              <w:bottom w:val="nil"/>
              <w:right w:val="nil"/>
            </w:tcBorders>
            <w:shd w:val="clear" w:color="auto" w:fill="auto"/>
            <w:noWrap/>
            <w:vAlign w:val="center"/>
            <w:hideMark/>
          </w:tcPr>
          <w:p w:rsidR="002C6391" w:rsidRPr="00B82301" w:rsidRDefault="002C6391" w:rsidP="002C6391">
            <w:pPr>
              <w:spacing w:after="0" w:line="240" w:lineRule="auto"/>
              <w:rPr>
                <w:rFonts w:eastAsia="Times New Roman" w:cs="Arial"/>
                <w:color w:val="333333"/>
                <w:sz w:val="16"/>
                <w:szCs w:val="16"/>
              </w:rPr>
            </w:pPr>
            <w:r w:rsidRPr="00B82301">
              <w:rPr>
                <w:rFonts w:eastAsia="Times New Roman" w:cs="Arial"/>
                <w:color w:val="333333"/>
                <w:sz w:val="16"/>
                <w:szCs w:val="16"/>
              </w:rPr>
              <w:t>368</w:t>
            </w:r>
          </w:p>
        </w:tc>
      </w:tr>
      <w:tr w:rsidR="002C6391" w:rsidRPr="00B82301" w:rsidTr="00B57499">
        <w:trPr>
          <w:trHeight w:val="300"/>
        </w:trPr>
        <w:tc>
          <w:tcPr>
            <w:tcW w:w="2070" w:type="dxa"/>
            <w:tcBorders>
              <w:top w:val="nil"/>
              <w:left w:val="nil"/>
              <w:bottom w:val="nil"/>
              <w:right w:val="nil"/>
            </w:tcBorders>
            <w:shd w:val="clear" w:color="EAEAE8" w:fill="EAEAE8"/>
            <w:noWrap/>
            <w:vAlign w:val="center"/>
            <w:hideMark/>
          </w:tcPr>
          <w:p w:rsidR="002C6391" w:rsidRPr="00B82301" w:rsidRDefault="002C6391" w:rsidP="002C6391">
            <w:pPr>
              <w:spacing w:after="0" w:line="240" w:lineRule="auto"/>
              <w:rPr>
                <w:rFonts w:eastAsia="Times New Roman" w:cs="Arial"/>
                <w:color w:val="333333"/>
                <w:sz w:val="16"/>
                <w:szCs w:val="16"/>
              </w:rPr>
            </w:pPr>
            <w:r w:rsidRPr="00B82301">
              <w:rPr>
                <w:rFonts w:eastAsia="Times New Roman" w:cs="Arial"/>
                <w:color w:val="333333"/>
                <w:sz w:val="16"/>
                <w:szCs w:val="16"/>
              </w:rPr>
              <w:t>Male</w:t>
            </w:r>
          </w:p>
        </w:tc>
        <w:tc>
          <w:tcPr>
            <w:tcW w:w="900" w:type="dxa"/>
            <w:tcBorders>
              <w:top w:val="nil"/>
              <w:left w:val="nil"/>
              <w:bottom w:val="nil"/>
              <w:right w:val="nil"/>
            </w:tcBorders>
            <w:shd w:val="clear" w:color="auto" w:fill="auto"/>
            <w:noWrap/>
            <w:vAlign w:val="center"/>
            <w:hideMark/>
          </w:tcPr>
          <w:p w:rsidR="002C6391" w:rsidRPr="00B82301" w:rsidRDefault="002C6391" w:rsidP="002C6391">
            <w:pPr>
              <w:spacing w:after="0" w:line="240" w:lineRule="auto"/>
              <w:rPr>
                <w:rFonts w:eastAsia="Times New Roman" w:cs="Arial"/>
                <w:color w:val="333333"/>
                <w:sz w:val="16"/>
                <w:szCs w:val="16"/>
              </w:rPr>
            </w:pPr>
            <w:r w:rsidRPr="00B82301">
              <w:rPr>
                <w:rFonts w:eastAsia="Times New Roman" w:cs="Arial"/>
                <w:color w:val="333333"/>
                <w:sz w:val="16"/>
                <w:szCs w:val="16"/>
              </w:rPr>
              <w:t>29.16%</w:t>
            </w:r>
          </w:p>
        </w:tc>
        <w:tc>
          <w:tcPr>
            <w:tcW w:w="460" w:type="dxa"/>
            <w:tcBorders>
              <w:top w:val="nil"/>
              <w:left w:val="nil"/>
              <w:bottom w:val="nil"/>
              <w:right w:val="nil"/>
            </w:tcBorders>
            <w:shd w:val="clear" w:color="auto" w:fill="auto"/>
            <w:noWrap/>
            <w:vAlign w:val="center"/>
            <w:hideMark/>
          </w:tcPr>
          <w:p w:rsidR="002C6391" w:rsidRPr="00B82301" w:rsidRDefault="002C6391" w:rsidP="002C6391">
            <w:pPr>
              <w:spacing w:after="0" w:line="240" w:lineRule="auto"/>
              <w:rPr>
                <w:rFonts w:eastAsia="Times New Roman" w:cs="Arial"/>
                <w:color w:val="333333"/>
                <w:sz w:val="16"/>
                <w:szCs w:val="16"/>
              </w:rPr>
            </w:pPr>
            <w:r w:rsidRPr="00B82301">
              <w:rPr>
                <w:rFonts w:eastAsia="Times New Roman" w:cs="Arial"/>
                <w:color w:val="333333"/>
                <w:sz w:val="16"/>
                <w:szCs w:val="16"/>
              </w:rPr>
              <w:t>156</w:t>
            </w:r>
          </w:p>
        </w:tc>
      </w:tr>
      <w:tr w:rsidR="002C6391" w:rsidRPr="00B82301" w:rsidTr="00B57499">
        <w:trPr>
          <w:trHeight w:val="300"/>
        </w:trPr>
        <w:tc>
          <w:tcPr>
            <w:tcW w:w="2070" w:type="dxa"/>
            <w:tcBorders>
              <w:top w:val="nil"/>
              <w:left w:val="nil"/>
              <w:bottom w:val="nil"/>
              <w:right w:val="nil"/>
            </w:tcBorders>
            <w:shd w:val="clear" w:color="EAEAE8" w:fill="EAEAE8"/>
            <w:noWrap/>
            <w:vAlign w:val="center"/>
            <w:hideMark/>
          </w:tcPr>
          <w:p w:rsidR="002C6391" w:rsidRPr="00B82301" w:rsidRDefault="002C6391" w:rsidP="002C6391">
            <w:pPr>
              <w:spacing w:after="0" w:line="240" w:lineRule="auto"/>
              <w:rPr>
                <w:rFonts w:eastAsia="Times New Roman" w:cs="Arial"/>
                <w:color w:val="333333"/>
                <w:sz w:val="16"/>
                <w:szCs w:val="16"/>
              </w:rPr>
            </w:pPr>
            <w:r w:rsidRPr="00B82301">
              <w:rPr>
                <w:rFonts w:eastAsia="Times New Roman" w:cs="Arial"/>
                <w:color w:val="333333"/>
                <w:sz w:val="16"/>
                <w:szCs w:val="16"/>
              </w:rPr>
              <w:t>Other: does not identify</w:t>
            </w:r>
          </w:p>
        </w:tc>
        <w:tc>
          <w:tcPr>
            <w:tcW w:w="900" w:type="dxa"/>
            <w:tcBorders>
              <w:top w:val="nil"/>
              <w:left w:val="nil"/>
              <w:bottom w:val="nil"/>
              <w:right w:val="nil"/>
            </w:tcBorders>
            <w:shd w:val="clear" w:color="auto" w:fill="auto"/>
            <w:noWrap/>
            <w:vAlign w:val="center"/>
            <w:hideMark/>
          </w:tcPr>
          <w:p w:rsidR="002C6391" w:rsidRPr="00B82301" w:rsidRDefault="002C6391" w:rsidP="002C6391">
            <w:pPr>
              <w:spacing w:after="0" w:line="240" w:lineRule="auto"/>
              <w:rPr>
                <w:rFonts w:eastAsia="Times New Roman" w:cs="Arial"/>
                <w:color w:val="333333"/>
                <w:sz w:val="16"/>
                <w:szCs w:val="16"/>
              </w:rPr>
            </w:pPr>
            <w:r w:rsidRPr="00B82301">
              <w:rPr>
                <w:rFonts w:eastAsia="Times New Roman" w:cs="Arial"/>
                <w:color w:val="333333"/>
                <w:sz w:val="16"/>
                <w:szCs w:val="16"/>
              </w:rPr>
              <w:t>1.12%</w:t>
            </w:r>
          </w:p>
        </w:tc>
        <w:tc>
          <w:tcPr>
            <w:tcW w:w="460" w:type="dxa"/>
            <w:tcBorders>
              <w:top w:val="nil"/>
              <w:left w:val="nil"/>
              <w:bottom w:val="nil"/>
              <w:right w:val="nil"/>
            </w:tcBorders>
            <w:shd w:val="clear" w:color="auto" w:fill="auto"/>
            <w:noWrap/>
            <w:vAlign w:val="center"/>
            <w:hideMark/>
          </w:tcPr>
          <w:p w:rsidR="002C6391" w:rsidRPr="00B82301" w:rsidRDefault="002C6391" w:rsidP="002C6391">
            <w:pPr>
              <w:spacing w:after="0" w:line="240" w:lineRule="auto"/>
              <w:rPr>
                <w:rFonts w:eastAsia="Times New Roman" w:cs="Arial"/>
                <w:color w:val="333333"/>
                <w:sz w:val="16"/>
                <w:szCs w:val="16"/>
              </w:rPr>
            </w:pPr>
            <w:r w:rsidRPr="00B82301">
              <w:rPr>
                <w:rFonts w:eastAsia="Times New Roman" w:cs="Arial"/>
                <w:color w:val="333333"/>
                <w:sz w:val="16"/>
                <w:szCs w:val="16"/>
              </w:rPr>
              <w:t>6</w:t>
            </w:r>
          </w:p>
        </w:tc>
      </w:tr>
      <w:tr w:rsidR="002C6391" w:rsidRPr="00B82301" w:rsidTr="00B57499">
        <w:trPr>
          <w:trHeight w:val="300"/>
        </w:trPr>
        <w:tc>
          <w:tcPr>
            <w:tcW w:w="2070" w:type="dxa"/>
            <w:tcBorders>
              <w:top w:val="nil"/>
              <w:left w:val="nil"/>
              <w:bottom w:val="nil"/>
              <w:right w:val="nil"/>
            </w:tcBorders>
            <w:shd w:val="clear" w:color="EAEAE8" w:fill="EAEAE8"/>
            <w:noWrap/>
            <w:vAlign w:val="center"/>
            <w:hideMark/>
          </w:tcPr>
          <w:p w:rsidR="002C6391" w:rsidRPr="00B82301" w:rsidRDefault="002C6391" w:rsidP="002C6391">
            <w:pPr>
              <w:spacing w:after="0" w:line="240" w:lineRule="auto"/>
              <w:rPr>
                <w:rFonts w:eastAsia="Times New Roman" w:cs="Arial"/>
                <w:color w:val="333333"/>
                <w:sz w:val="16"/>
                <w:szCs w:val="16"/>
              </w:rPr>
            </w:pPr>
            <w:r w:rsidRPr="00B82301">
              <w:rPr>
                <w:rFonts w:eastAsia="Times New Roman" w:cs="Arial"/>
                <w:color w:val="333333"/>
                <w:sz w:val="16"/>
                <w:szCs w:val="16"/>
              </w:rPr>
              <w:t>Other: does identify</w:t>
            </w:r>
          </w:p>
        </w:tc>
        <w:tc>
          <w:tcPr>
            <w:tcW w:w="900" w:type="dxa"/>
            <w:tcBorders>
              <w:top w:val="nil"/>
              <w:left w:val="nil"/>
              <w:bottom w:val="nil"/>
              <w:right w:val="nil"/>
            </w:tcBorders>
            <w:shd w:val="clear" w:color="auto" w:fill="auto"/>
            <w:noWrap/>
            <w:vAlign w:val="center"/>
            <w:hideMark/>
          </w:tcPr>
          <w:p w:rsidR="002C6391" w:rsidRPr="00B82301" w:rsidRDefault="002C6391" w:rsidP="002C6391">
            <w:pPr>
              <w:spacing w:after="0" w:line="240" w:lineRule="auto"/>
              <w:rPr>
                <w:rFonts w:eastAsia="Times New Roman" w:cs="Arial"/>
                <w:color w:val="333333"/>
                <w:sz w:val="16"/>
                <w:szCs w:val="16"/>
              </w:rPr>
            </w:pPr>
            <w:r w:rsidRPr="00B82301">
              <w:rPr>
                <w:rFonts w:eastAsia="Times New Roman" w:cs="Arial"/>
                <w:color w:val="333333"/>
                <w:sz w:val="16"/>
                <w:szCs w:val="16"/>
              </w:rPr>
              <w:t>0.93%</w:t>
            </w:r>
          </w:p>
        </w:tc>
        <w:tc>
          <w:tcPr>
            <w:tcW w:w="460" w:type="dxa"/>
            <w:tcBorders>
              <w:top w:val="nil"/>
              <w:left w:val="nil"/>
              <w:bottom w:val="nil"/>
              <w:right w:val="nil"/>
            </w:tcBorders>
            <w:shd w:val="clear" w:color="auto" w:fill="auto"/>
            <w:noWrap/>
            <w:vAlign w:val="center"/>
            <w:hideMark/>
          </w:tcPr>
          <w:p w:rsidR="002C6391" w:rsidRPr="00B82301" w:rsidRDefault="002C6391" w:rsidP="002C6391">
            <w:pPr>
              <w:spacing w:after="0" w:line="240" w:lineRule="auto"/>
              <w:rPr>
                <w:rFonts w:eastAsia="Times New Roman" w:cs="Arial"/>
                <w:color w:val="333333"/>
                <w:sz w:val="16"/>
                <w:szCs w:val="16"/>
              </w:rPr>
            </w:pPr>
            <w:r w:rsidRPr="00B82301">
              <w:rPr>
                <w:rFonts w:eastAsia="Times New Roman" w:cs="Arial"/>
                <w:color w:val="333333"/>
                <w:sz w:val="16"/>
                <w:szCs w:val="16"/>
              </w:rPr>
              <w:t>5</w:t>
            </w:r>
          </w:p>
        </w:tc>
      </w:tr>
      <w:tr w:rsidR="002C6391" w:rsidRPr="00B82301" w:rsidTr="00B57499">
        <w:trPr>
          <w:trHeight w:val="300"/>
        </w:trPr>
        <w:tc>
          <w:tcPr>
            <w:tcW w:w="2070" w:type="dxa"/>
            <w:tcBorders>
              <w:top w:val="nil"/>
              <w:left w:val="nil"/>
              <w:bottom w:val="nil"/>
              <w:right w:val="nil"/>
            </w:tcBorders>
            <w:shd w:val="clear" w:color="auto" w:fill="auto"/>
            <w:noWrap/>
            <w:vAlign w:val="center"/>
            <w:hideMark/>
          </w:tcPr>
          <w:p w:rsidR="002C6391" w:rsidRPr="00B82301" w:rsidRDefault="002C6391" w:rsidP="002C6391">
            <w:pPr>
              <w:spacing w:after="0" w:line="240" w:lineRule="auto"/>
              <w:rPr>
                <w:rFonts w:eastAsia="Times New Roman" w:cs="Arial"/>
                <w:b/>
                <w:bCs/>
                <w:color w:val="333333"/>
                <w:sz w:val="16"/>
                <w:szCs w:val="16"/>
              </w:rPr>
            </w:pPr>
          </w:p>
        </w:tc>
        <w:tc>
          <w:tcPr>
            <w:tcW w:w="900" w:type="dxa"/>
            <w:tcBorders>
              <w:top w:val="nil"/>
              <w:left w:val="nil"/>
              <w:bottom w:val="nil"/>
              <w:right w:val="nil"/>
            </w:tcBorders>
            <w:shd w:val="clear" w:color="auto" w:fill="auto"/>
            <w:noWrap/>
            <w:vAlign w:val="center"/>
            <w:hideMark/>
          </w:tcPr>
          <w:p w:rsidR="002C6391" w:rsidRPr="00B82301" w:rsidRDefault="002C6391" w:rsidP="002C6391">
            <w:pPr>
              <w:spacing w:after="0" w:line="240" w:lineRule="auto"/>
              <w:rPr>
                <w:rFonts w:eastAsia="Times New Roman" w:cs="Arial"/>
                <w:b/>
                <w:bCs/>
                <w:color w:val="333333"/>
                <w:sz w:val="16"/>
                <w:szCs w:val="16"/>
              </w:rPr>
            </w:pPr>
            <w:r w:rsidRPr="00B82301">
              <w:rPr>
                <w:rFonts w:eastAsia="Times New Roman" w:cs="Arial"/>
                <w:b/>
                <w:bCs/>
                <w:color w:val="333333"/>
                <w:sz w:val="16"/>
                <w:szCs w:val="16"/>
              </w:rPr>
              <w:t>Answered</w:t>
            </w:r>
          </w:p>
        </w:tc>
        <w:tc>
          <w:tcPr>
            <w:tcW w:w="460" w:type="dxa"/>
            <w:tcBorders>
              <w:top w:val="nil"/>
              <w:left w:val="nil"/>
              <w:bottom w:val="nil"/>
              <w:right w:val="nil"/>
            </w:tcBorders>
            <w:shd w:val="clear" w:color="auto" w:fill="auto"/>
            <w:noWrap/>
            <w:vAlign w:val="center"/>
            <w:hideMark/>
          </w:tcPr>
          <w:p w:rsidR="002C6391" w:rsidRPr="00B82301" w:rsidRDefault="002C6391" w:rsidP="002C6391">
            <w:pPr>
              <w:spacing w:after="0" w:line="240" w:lineRule="auto"/>
              <w:rPr>
                <w:rFonts w:eastAsia="Times New Roman" w:cs="Arial"/>
                <w:b/>
                <w:bCs/>
                <w:color w:val="333333"/>
                <w:sz w:val="16"/>
                <w:szCs w:val="16"/>
              </w:rPr>
            </w:pPr>
            <w:r w:rsidRPr="00B82301">
              <w:rPr>
                <w:rFonts w:eastAsia="Times New Roman" w:cs="Arial"/>
                <w:b/>
                <w:bCs/>
                <w:color w:val="333333"/>
                <w:sz w:val="16"/>
                <w:szCs w:val="16"/>
              </w:rPr>
              <w:t>535</w:t>
            </w:r>
          </w:p>
        </w:tc>
      </w:tr>
      <w:tr w:rsidR="002C6391" w:rsidRPr="00B82301" w:rsidTr="00B57499">
        <w:trPr>
          <w:trHeight w:val="300"/>
        </w:trPr>
        <w:tc>
          <w:tcPr>
            <w:tcW w:w="2070" w:type="dxa"/>
            <w:tcBorders>
              <w:top w:val="nil"/>
              <w:left w:val="nil"/>
              <w:bottom w:val="nil"/>
              <w:right w:val="nil"/>
            </w:tcBorders>
            <w:shd w:val="clear" w:color="auto" w:fill="auto"/>
            <w:noWrap/>
            <w:vAlign w:val="center"/>
            <w:hideMark/>
          </w:tcPr>
          <w:p w:rsidR="002C6391" w:rsidRPr="00B82301" w:rsidRDefault="002C6391" w:rsidP="002C6391">
            <w:pPr>
              <w:spacing w:after="0" w:line="240" w:lineRule="auto"/>
              <w:rPr>
                <w:rFonts w:eastAsia="Times New Roman" w:cs="Arial"/>
                <w:b/>
                <w:bCs/>
                <w:color w:val="333333"/>
                <w:sz w:val="16"/>
                <w:szCs w:val="16"/>
              </w:rPr>
            </w:pPr>
          </w:p>
        </w:tc>
        <w:tc>
          <w:tcPr>
            <w:tcW w:w="900" w:type="dxa"/>
            <w:tcBorders>
              <w:top w:val="nil"/>
              <w:left w:val="nil"/>
              <w:bottom w:val="nil"/>
              <w:right w:val="nil"/>
            </w:tcBorders>
            <w:shd w:val="clear" w:color="auto" w:fill="auto"/>
            <w:noWrap/>
            <w:vAlign w:val="center"/>
            <w:hideMark/>
          </w:tcPr>
          <w:p w:rsidR="002C6391" w:rsidRPr="00B82301" w:rsidRDefault="002C6391" w:rsidP="002C6391">
            <w:pPr>
              <w:spacing w:after="0" w:line="240" w:lineRule="auto"/>
              <w:rPr>
                <w:rFonts w:eastAsia="Times New Roman" w:cs="Arial"/>
                <w:b/>
                <w:bCs/>
                <w:color w:val="333333"/>
                <w:sz w:val="16"/>
                <w:szCs w:val="16"/>
              </w:rPr>
            </w:pPr>
            <w:r w:rsidRPr="00B82301">
              <w:rPr>
                <w:rFonts w:eastAsia="Times New Roman" w:cs="Arial"/>
                <w:b/>
                <w:bCs/>
                <w:color w:val="333333"/>
                <w:sz w:val="16"/>
                <w:szCs w:val="16"/>
              </w:rPr>
              <w:t>Skipped</w:t>
            </w:r>
          </w:p>
        </w:tc>
        <w:tc>
          <w:tcPr>
            <w:tcW w:w="460" w:type="dxa"/>
            <w:tcBorders>
              <w:top w:val="nil"/>
              <w:left w:val="nil"/>
              <w:bottom w:val="nil"/>
              <w:right w:val="nil"/>
            </w:tcBorders>
            <w:shd w:val="clear" w:color="auto" w:fill="auto"/>
            <w:noWrap/>
            <w:vAlign w:val="center"/>
            <w:hideMark/>
          </w:tcPr>
          <w:p w:rsidR="002C6391" w:rsidRPr="00B82301" w:rsidRDefault="002C6391" w:rsidP="002C6391">
            <w:pPr>
              <w:spacing w:after="0" w:line="240" w:lineRule="auto"/>
              <w:rPr>
                <w:rFonts w:eastAsia="Times New Roman" w:cs="Arial"/>
                <w:b/>
                <w:bCs/>
                <w:color w:val="333333"/>
                <w:sz w:val="16"/>
                <w:szCs w:val="16"/>
              </w:rPr>
            </w:pPr>
            <w:r w:rsidRPr="00B82301">
              <w:rPr>
                <w:rFonts w:eastAsia="Times New Roman" w:cs="Arial"/>
                <w:b/>
                <w:bCs/>
                <w:color w:val="333333"/>
                <w:sz w:val="16"/>
                <w:szCs w:val="16"/>
              </w:rPr>
              <w:t>45</w:t>
            </w:r>
          </w:p>
        </w:tc>
      </w:tr>
    </w:tbl>
    <w:p w:rsidR="002C6391" w:rsidRDefault="002C6391" w:rsidP="00A61C62">
      <w:pPr>
        <w:pStyle w:val="NoSpacing"/>
        <w:rPr>
          <w:b/>
        </w:rPr>
      </w:pPr>
    </w:p>
    <w:p w:rsidR="00E35F5F" w:rsidRDefault="00E35F5F" w:rsidP="00A61C62">
      <w:pPr>
        <w:pStyle w:val="NoSpacing"/>
      </w:pPr>
      <w:r w:rsidRPr="00E35F5F">
        <w:t xml:space="preserve">29.8% </w:t>
      </w:r>
      <w:r>
        <w:t>of respondents are Gen X (35-54) and 9.</w:t>
      </w:r>
      <w:r w:rsidR="0060441C">
        <w:t>3</w:t>
      </w:r>
      <w:r>
        <w:t>%</w:t>
      </w:r>
      <w:r w:rsidR="0060441C">
        <w:t xml:space="preserve"> (18-34)</w:t>
      </w:r>
      <w:r>
        <w:t xml:space="preserve"> are </w:t>
      </w:r>
      <w:r w:rsidR="0060441C">
        <w:t>M</w:t>
      </w:r>
      <w:r>
        <w:t xml:space="preserve">illennial, compared to the 54% </w:t>
      </w:r>
      <w:r w:rsidR="00C930A2">
        <w:t xml:space="preserve">from the </w:t>
      </w:r>
      <w:r>
        <w:t xml:space="preserve">Boomer generation. </w:t>
      </w:r>
      <w:r w:rsidR="00770E35">
        <w:t xml:space="preserve">This correlates to the age profile of Gloucester overall. </w:t>
      </w:r>
    </w:p>
    <w:p w:rsidR="004F721F" w:rsidRDefault="004F721F" w:rsidP="00A61C62">
      <w:pPr>
        <w:pStyle w:val="NoSpacing"/>
      </w:pPr>
    </w:p>
    <w:tbl>
      <w:tblPr>
        <w:tblW w:w="3430" w:type="dxa"/>
        <w:tblInd w:w="108" w:type="dxa"/>
        <w:tblLook w:val="04A0" w:firstRow="1" w:lastRow="0" w:firstColumn="1" w:lastColumn="0" w:noHBand="0" w:noVBand="1"/>
      </w:tblPr>
      <w:tblGrid>
        <w:gridCol w:w="2070"/>
        <w:gridCol w:w="900"/>
        <w:gridCol w:w="460"/>
      </w:tblGrid>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65-74</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27.93%</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150</w:t>
            </w:r>
          </w:p>
        </w:tc>
      </w:tr>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55-64</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26.07%</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140</w:t>
            </w:r>
          </w:p>
        </w:tc>
      </w:tr>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45-54</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18.25%</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98</w:t>
            </w:r>
          </w:p>
        </w:tc>
      </w:tr>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35-44</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11.55%</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62</w:t>
            </w:r>
          </w:p>
        </w:tc>
      </w:tr>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25-34</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7.64%</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41</w:t>
            </w:r>
          </w:p>
        </w:tc>
      </w:tr>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75 or older</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6.70%</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36</w:t>
            </w:r>
          </w:p>
        </w:tc>
      </w:tr>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18-24</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1.68%</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9</w:t>
            </w:r>
          </w:p>
        </w:tc>
      </w:tr>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12-17</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0.19%</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1</w:t>
            </w:r>
          </w:p>
        </w:tc>
      </w:tr>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Under 12</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0.00%</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0</w:t>
            </w:r>
          </w:p>
        </w:tc>
      </w:tr>
      <w:tr w:rsidR="002C6391" w:rsidRPr="002C6391" w:rsidTr="002C6391">
        <w:trPr>
          <w:trHeight w:val="300"/>
        </w:trPr>
        <w:tc>
          <w:tcPr>
            <w:tcW w:w="207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b/>
                <w:bCs/>
                <w:color w:val="333333"/>
                <w:sz w:val="16"/>
                <w:szCs w:val="16"/>
              </w:rPr>
            </w:pP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b/>
                <w:bCs/>
                <w:color w:val="333333"/>
                <w:sz w:val="16"/>
                <w:szCs w:val="16"/>
              </w:rPr>
            </w:pPr>
            <w:r w:rsidRPr="002C6391">
              <w:rPr>
                <w:rFonts w:eastAsia="Times New Roman" w:cs="Arial"/>
                <w:b/>
                <w:bCs/>
                <w:color w:val="333333"/>
                <w:sz w:val="16"/>
                <w:szCs w:val="16"/>
              </w:rPr>
              <w:t>Answered</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b/>
                <w:bCs/>
                <w:color w:val="333333"/>
                <w:sz w:val="16"/>
                <w:szCs w:val="16"/>
              </w:rPr>
            </w:pPr>
            <w:r w:rsidRPr="002C6391">
              <w:rPr>
                <w:rFonts w:eastAsia="Times New Roman" w:cs="Arial"/>
                <w:b/>
                <w:bCs/>
                <w:color w:val="333333"/>
                <w:sz w:val="16"/>
                <w:szCs w:val="16"/>
              </w:rPr>
              <w:t>537</w:t>
            </w:r>
          </w:p>
        </w:tc>
      </w:tr>
      <w:tr w:rsidR="002C6391" w:rsidRPr="002C6391" w:rsidTr="002C6391">
        <w:trPr>
          <w:trHeight w:val="300"/>
        </w:trPr>
        <w:tc>
          <w:tcPr>
            <w:tcW w:w="207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b/>
                <w:bCs/>
                <w:color w:val="333333"/>
                <w:sz w:val="16"/>
                <w:szCs w:val="16"/>
              </w:rPr>
            </w:pP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b/>
                <w:bCs/>
                <w:color w:val="333333"/>
                <w:sz w:val="16"/>
                <w:szCs w:val="16"/>
              </w:rPr>
            </w:pPr>
            <w:r w:rsidRPr="002C6391">
              <w:rPr>
                <w:rFonts w:eastAsia="Times New Roman" w:cs="Arial"/>
                <w:b/>
                <w:bCs/>
                <w:color w:val="333333"/>
                <w:sz w:val="16"/>
                <w:szCs w:val="16"/>
              </w:rPr>
              <w:t>Skipped</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b/>
                <w:bCs/>
                <w:color w:val="333333"/>
                <w:sz w:val="16"/>
                <w:szCs w:val="16"/>
              </w:rPr>
            </w:pPr>
            <w:r w:rsidRPr="002C6391">
              <w:rPr>
                <w:rFonts w:eastAsia="Times New Roman" w:cs="Arial"/>
                <w:b/>
                <w:bCs/>
                <w:color w:val="333333"/>
                <w:sz w:val="16"/>
                <w:szCs w:val="16"/>
              </w:rPr>
              <w:t>43</w:t>
            </w:r>
          </w:p>
        </w:tc>
      </w:tr>
    </w:tbl>
    <w:p w:rsidR="002C6391" w:rsidRDefault="002C6391" w:rsidP="00A61C62">
      <w:pPr>
        <w:pStyle w:val="NoSpacing"/>
        <w:rPr>
          <w:b/>
        </w:rPr>
      </w:pPr>
    </w:p>
    <w:p w:rsidR="002C6391" w:rsidRDefault="0060441C" w:rsidP="00A61C62">
      <w:pPr>
        <w:pStyle w:val="NoSpacing"/>
      </w:pPr>
      <w:r w:rsidRPr="0060441C">
        <w:t>There</w:t>
      </w:r>
      <w:r>
        <w:t xml:space="preserve"> was a mix</w:t>
      </w:r>
      <w:r w:rsidRPr="0060441C">
        <w:t xml:space="preserve"> of </w:t>
      </w:r>
      <w:r>
        <w:t>“</w:t>
      </w:r>
      <w:r w:rsidR="00941F38">
        <w:t>O</w:t>
      </w:r>
      <w:r>
        <w:t xml:space="preserve">ther” (5.4%) responses to specifying ethnicity, mainly expressing European roots or a blend, along the order of “Human Mutt” and multiracial. Gloucester’s racial diversity was identified in community outreach </w:t>
      </w:r>
      <w:r w:rsidR="008666D3">
        <w:t>forums</w:t>
      </w:r>
      <w:r>
        <w:t xml:space="preserve"> as desirable and positive</w:t>
      </w:r>
      <w:r w:rsidR="008666D3">
        <w:t xml:space="preserve"> and a goal for the future</w:t>
      </w:r>
      <w:r>
        <w:t xml:space="preserve">. </w:t>
      </w:r>
    </w:p>
    <w:p w:rsidR="004F721F" w:rsidRPr="0060441C" w:rsidRDefault="004F721F" w:rsidP="00A61C62">
      <w:pPr>
        <w:pStyle w:val="NoSpacing"/>
      </w:pPr>
    </w:p>
    <w:tbl>
      <w:tblPr>
        <w:tblW w:w="3430" w:type="dxa"/>
        <w:tblInd w:w="108" w:type="dxa"/>
        <w:tblLook w:val="04A0" w:firstRow="1" w:lastRow="0" w:firstColumn="1" w:lastColumn="0" w:noHBand="0" w:noVBand="1"/>
      </w:tblPr>
      <w:tblGrid>
        <w:gridCol w:w="2070"/>
        <w:gridCol w:w="900"/>
        <w:gridCol w:w="460"/>
      </w:tblGrid>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White</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92.51%</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482</w:t>
            </w:r>
          </w:p>
        </w:tc>
      </w:tr>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Other (please specify)</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5.37%</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28</w:t>
            </w:r>
          </w:p>
        </w:tc>
      </w:tr>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Hispanic / Latinx</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0.96%</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5</w:t>
            </w:r>
          </w:p>
        </w:tc>
      </w:tr>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Native American</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0.58%</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3</w:t>
            </w:r>
          </w:p>
        </w:tc>
      </w:tr>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Black / African American</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0.38%</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2</w:t>
            </w:r>
          </w:p>
        </w:tc>
      </w:tr>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Asian / Pacific Islander</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0.19%</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1</w:t>
            </w:r>
          </w:p>
        </w:tc>
      </w:tr>
      <w:tr w:rsidR="002C6391" w:rsidRPr="002C6391" w:rsidTr="002C6391">
        <w:trPr>
          <w:trHeight w:val="300"/>
        </w:trPr>
        <w:tc>
          <w:tcPr>
            <w:tcW w:w="207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b/>
                <w:bCs/>
                <w:color w:val="333333"/>
                <w:sz w:val="16"/>
                <w:szCs w:val="16"/>
              </w:rPr>
            </w:pP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b/>
                <w:bCs/>
                <w:color w:val="333333"/>
                <w:sz w:val="16"/>
                <w:szCs w:val="16"/>
              </w:rPr>
            </w:pPr>
            <w:r w:rsidRPr="002C6391">
              <w:rPr>
                <w:rFonts w:eastAsia="Times New Roman" w:cs="Arial"/>
                <w:b/>
                <w:bCs/>
                <w:color w:val="333333"/>
                <w:sz w:val="16"/>
                <w:szCs w:val="16"/>
              </w:rPr>
              <w:t>Answered</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b/>
                <w:bCs/>
                <w:color w:val="333333"/>
                <w:sz w:val="16"/>
                <w:szCs w:val="16"/>
              </w:rPr>
            </w:pPr>
            <w:r w:rsidRPr="002C6391">
              <w:rPr>
                <w:rFonts w:eastAsia="Times New Roman" w:cs="Arial"/>
                <w:b/>
                <w:bCs/>
                <w:color w:val="333333"/>
                <w:sz w:val="16"/>
                <w:szCs w:val="16"/>
              </w:rPr>
              <w:t>521</w:t>
            </w:r>
          </w:p>
        </w:tc>
      </w:tr>
      <w:tr w:rsidR="002C6391" w:rsidRPr="002C6391" w:rsidTr="002C6391">
        <w:trPr>
          <w:trHeight w:val="300"/>
        </w:trPr>
        <w:tc>
          <w:tcPr>
            <w:tcW w:w="207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b/>
                <w:bCs/>
                <w:color w:val="333333"/>
                <w:sz w:val="16"/>
                <w:szCs w:val="16"/>
              </w:rPr>
            </w:pP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b/>
                <w:bCs/>
                <w:color w:val="333333"/>
                <w:sz w:val="16"/>
                <w:szCs w:val="16"/>
              </w:rPr>
            </w:pPr>
            <w:r w:rsidRPr="002C6391">
              <w:rPr>
                <w:rFonts w:eastAsia="Times New Roman" w:cs="Arial"/>
                <w:b/>
                <w:bCs/>
                <w:color w:val="333333"/>
                <w:sz w:val="16"/>
                <w:szCs w:val="16"/>
              </w:rPr>
              <w:t>Skipped</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b/>
                <w:bCs/>
                <w:color w:val="333333"/>
                <w:sz w:val="16"/>
                <w:szCs w:val="16"/>
              </w:rPr>
            </w:pPr>
            <w:r w:rsidRPr="002C6391">
              <w:rPr>
                <w:rFonts w:eastAsia="Times New Roman" w:cs="Arial"/>
                <w:b/>
                <w:bCs/>
                <w:color w:val="333333"/>
                <w:sz w:val="16"/>
                <w:szCs w:val="16"/>
              </w:rPr>
              <w:t>59</w:t>
            </w:r>
          </w:p>
        </w:tc>
      </w:tr>
    </w:tbl>
    <w:p w:rsidR="002C6391" w:rsidRDefault="002C6391" w:rsidP="00A61C62">
      <w:pPr>
        <w:pStyle w:val="NoSpacing"/>
        <w:rPr>
          <w:b/>
        </w:rPr>
      </w:pPr>
    </w:p>
    <w:p w:rsidR="00F55F03" w:rsidRDefault="00770E35" w:rsidP="00A61C62">
      <w:pPr>
        <w:pStyle w:val="NoSpacing"/>
      </w:pPr>
      <w:r>
        <w:t>Of those who responded to the survey, v</w:t>
      </w:r>
      <w:r w:rsidR="008666D3" w:rsidRPr="008666D3">
        <w:t xml:space="preserve">ery few speak other languages at home or work. Among the primary home languages were Portuguese, Spanish, Italian (Sicilian), German, Dutch, Arabic, and Czech. Two speak American Sign Language at home.  </w:t>
      </w:r>
      <w:r w:rsidR="008666D3">
        <w:t>Of those who responded, nine</w:t>
      </w:r>
      <w:r w:rsidR="008666D3" w:rsidRPr="008666D3">
        <w:t xml:space="preserve"> speak Spanish at work/school/public</w:t>
      </w:r>
      <w:r w:rsidR="00F55F03">
        <w:t xml:space="preserve">, while </w:t>
      </w:r>
      <w:r>
        <w:t>two</w:t>
      </w:r>
      <w:r w:rsidR="00F55F03">
        <w:t xml:space="preserve"> speak Japanese and </w:t>
      </w:r>
      <w:r>
        <w:t>one</w:t>
      </w:r>
      <w:r w:rsidR="00F55F03">
        <w:t xml:space="preserve"> speaks Portuguese and French. 9% read in another language other than English</w:t>
      </w:r>
      <w:r w:rsidR="00B1408C">
        <w:t xml:space="preserve">: predominantly Spanish, French, Italian and German. </w:t>
      </w:r>
    </w:p>
    <w:p w:rsidR="004F721F" w:rsidRPr="008666D3" w:rsidRDefault="004F721F" w:rsidP="00A61C62">
      <w:pPr>
        <w:pStyle w:val="NoSpacing"/>
      </w:pPr>
    </w:p>
    <w:tbl>
      <w:tblPr>
        <w:tblW w:w="3443" w:type="dxa"/>
        <w:tblInd w:w="95" w:type="dxa"/>
        <w:tblLook w:val="04A0" w:firstRow="1" w:lastRow="0" w:firstColumn="1" w:lastColumn="0" w:noHBand="0" w:noVBand="1"/>
      </w:tblPr>
      <w:tblGrid>
        <w:gridCol w:w="2083"/>
        <w:gridCol w:w="900"/>
        <w:gridCol w:w="460"/>
      </w:tblGrid>
      <w:tr w:rsidR="002C6391" w:rsidRPr="002C6391" w:rsidTr="002C6391">
        <w:trPr>
          <w:trHeight w:val="300"/>
        </w:trPr>
        <w:tc>
          <w:tcPr>
            <w:tcW w:w="2083"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Speak at home:</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99.81%</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517</w:t>
            </w:r>
          </w:p>
        </w:tc>
      </w:tr>
      <w:tr w:rsidR="002C6391" w:rsidRPr="002C6391" w:rsidTr="002C6391">
        <w:trPr>
          <w:trHeight w:val="300"/>
        </w:trPr>
        <w:tc>
          <w:tcPr>
            <w:tcW w:w="2083"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lastRenderedPageBreak/>
              <w:t>Speak at work/school/public:</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82.63%</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428</w:t>
            </w:r>
          </w:p>
        </w:tc>
      </w:tr>
      <w:tr w:rsidR="002C6391" w:rsidRPr="002C6391" w:rsidTr="002C6391">
        <w:trPr>
          <w:trHeight w:val="300"/>
        </w:trPr>
        <w:tc>
          <w:tcPr>
            <w:tcW w:w="2083"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Read in:</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84.75%</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439</w:t>
            </w:r>
          </w:p>
        </w:tc>
      </w:tr>
      <w:tr w:rsidR="002C6391" w:rsidRPr="002C6391" w:rsidTr="002C6391">
        <w:trPr>
          <w:trHeight w:val="300"/>
        </w:trPr>
        <w:tc>
          <w:tcPr>
            <w:tcW w:w="2083"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b/>
                <w:bCs/>
                <w:color w:val="333333"/>
                <w:sz w:val="16"/>
                <w:szCs w:val="16"/>
              </w:rPr>
            </w:pP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b/>
                <w:bCs/>
                <w:color w:val="333333"/>
                <w:sz w:val="16"/>
                <w:szCs w:val="16"/>
              </w:rPr>
            </w:pPr>
            <w:r w:rsidRPr="002C6391">
              <w:rPr>
                <w:rFonts w:eastAsia="Times New Roman" w:cs="Arial"/>
                <w:b/>
                <w:bCs/>
                <w:color w:val="333333"/>
                <w:sz w:val="16"/>
                <w:szCs w:val="16"/>
              </w:rPr>
              <w:t>Answered</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b/>
                <w:bCs/>
                <w:color w:val="333333"/>
                <w:sz w:val="16"/>
                <w:szCs w:val="16"/>
              </w:rPr>
            </w:pPr>
            <w:r w:rsidRPr="002C6391">
              <w:rPr>
                <w:rFonts w:eastAsia="Times New Roman" w:cs="Arial"/>
                <w:b/>
                <w:bCs/>
                <w:color w:val="333333"/>
                <w:sz w:val="16"/>
                <w:szCs w:val="16"/>
              </w:rPr>
              <w:t>518</w:t>
            </w:r>
          </w:p>
        </w:tc>
      </w:tr>
      <w:tr w:rsidR="002C6391" w:rsidRPr="002C6391" w:rsidTr="002C6391">
        <w:trPr>
          <w:trHeight w:val="300"/>
        </w:trPr>
        <w:tc>
          <w:tcPr>
            <w:tcW w:w="2083"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b/>
                <w:bCs/>
                <w:color w:val="333333"/>
                <w:sz w:val="16"/>
                <w:szCs w:val="16"/>
              </w:rPr>
            </w:pP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b/>
                <w:bCs/>
                <w:color w:val="333333"/>
                <w:sz w:val="16"/>
                <w:szCs w:val="16"/>
              </w:rPr>
            </w:pPr>
            <w:r w:rsidRPr="002C6391">
              <w:rPr>
                <w:rFonts w:eastAsia="Times New Roman" w:cs="Arial"/>
                <w:b/>
                <w:bCs/>
                <w:color w:val="333333"/>
                <w:sz w:val="16"/>
                <w:szCs w:val="16"/>
              </w:rPr>
              <w:t>Skipped</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b/>
                <w:bCs/>
                <w:color w:val="333333"/>
                <w:sz w:val="16"/>
                <w:szCs w:val="16"/>
              </w:rPr>
            </w:pPr>
            <w:r w:rsidRPr="002C6391">
              <w:rPr>
                <w:rFonts w:eastAsia="Times New Roman" w:cs="Arial"/>
                <w:b/>
                <w:bCs/>
                <w:color w:val="333333"/>
                <w:sz w:val="16"/>
                <w:szCs w:val="16"/>
              </w:rPr>
              <w:t>62</w:t>
            </w:r>
          </w:p>
        </w:tc>
      </w:tr>
    </w:tbl>
    <w:p w:rsidR="002C6391" w:rsidRDefault="002C6391" w:rsidP="00A61C62">
      <w:pPr>
        <w:pStyle w:val="NoSpacing"/>
        <w:rPr>
          <w:b/>
        </w:rPr>
      </w:pPr>
    </w:p>
    <w:p w:rsidR="0082177B" w:rsidRDefault="0082177B" w:rsidP="00A61C62">
      <w:pPr>
        <w:pStyle w:val="NoSpacing"/>
      </w:pPr>
      <w:r w:rsidRPr="0082177B">
        <w:t xml:space="preserve">While the majority of respondents </w:t>
      </w:r>
      <w:r>
        <w:t>hold</w:t>
      </w:r>
      <w:r w:rsidRPr="0082177B">
        <w:t xml:space="preserve"> advanced degrees, </w:t>
      </w:r>
      <w:r>
        <w:t xml:space="preserve">respondents reflect a variety of educational and training levels that potentially speak to the working-class character and diversity of the population. </w:t>
      </w:r>
    </w:p>
    <w:p w:rsidR="00C930A2" w:rsidRPr="0082177B" w:rsidRDefault="00C930A2" w:rsidP="00A61C62">
      <w:pPr>
        <w:pStyle w:val="NoSpacing"/>
      </w:pPr>
    </w:p>
    <w:tbl>
      <w:tblPr>
        <w:tblW w:w="3430" w:type="dxa"/>
        <w:tblInd w:w="108" w:type="dxa"/>
        <w:tblLook w:val="04A0" w:firstRow="1" w:lastRow="0" w:firstColumn="1" w:lastColumn="0" w:noHBand="0" w:noVBand="1"/>
      </w:tblPr>
      <w:tblGrid>
        <w:gridCol w:w="2070"/>
        <w:gridCol w:w="900"/>
        <w:gridCol w:w="460"/>
      </w:tblGrid>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Master’s degree</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34.76%</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187</w:t>
            </w:r>
          </w:p>
        </w:tc>
      </w:tr>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Bachelor’s degree</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32.34%</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174</w:t>
            </w:r>
          </w:p>
        </w:tc>
      </w:tr>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Some college, no degree</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8.74%</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47</w:t>
            </w:r>
          </w:p>
        </w:tc>
      </w:tr>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Associate’s degree</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7.43%</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40</w:t>
            </w:r>
          </w:p>
        </w:tc>
      </w:tr>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Doctorate degree</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7.43%</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40</w:t>
            </w:r>
          </w:p>
        </w:tc>
      </w:tr>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High school graduate or equivalent</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5.58%</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30</w:t>
            </w:r>
          </w:p>
        </w:tc>
      </w:tr>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Trade / technical / vocational training</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2.79%</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15</w:t>
            </w:r>
          </w:p>
        </w:tc>
      </w:tr>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Some high school, no diploma</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0.93%</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5</w:t>
            </w:r>
          </w:p>
        </w:tc>
      </w:tr>
      <w:tr w:rsidR="002C6391" w:rsidRPr="002C6391" w:rsidTr="002C6391">
        <w:trPr>
          <w:trHeight w:val="300"/>
        </w:trPr>
        <w:tc>
          <w:tcPr>
            <w:tcW w:w="207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b/>
                <w:bCs/>
                <w:color w:val="333333"/>
                <w:sz w:val="16"/>
                <w:szCs w:val="16"/>
              </w:rPr>
            </w:pP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b/>
                <w:bCs/>
                <w:color w:val="333333"/>
                <w:sz w:val="16"/>
                <w:szCs w:val="16"/>
              </w:rPr>
            </w:pPr>
            <w:r w:rsidRPr="002C6391">
              <w:rPr>
                <w:rFonts w:eastAsia="Times New Roman" w:cs="Arial"/>
                <w:b/>
                <w:bCs/>
                <w:color w:val="333333"/>
                <w:sz w:val="16"/>
                <w:szCs w:val="16"/>
              </w:rPr>
              <w:t>Answered</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b/>
                <w:bCs/>
                <w:color w:val="333333"/>
                <w:sz w:val="16"/>
                <w:szCs w:val="16"/>
              </w:rPr>
            </w:pPr>
            <w:r w:rsidRPr="002C6391">
              <w:rPr>
                <w:rFonts w:eastAsia="Times New Roman" w:cs="Arial"/>
                <w:b/>
                <w:bCs/>
                <w:color w:val="333333"/>
                <w:sz w:val="16"/>
                <w:szCs w:val="16"/>
              </w:rPr>
              <w:t>538</w:t>
            </w:r>
          </w:p>
        </w:tc>
      </w:tr>
      <w:tr w:rsidR="002C6391" w:rsidRPr="002C6391" w:rsidTr="002C6391">
        <w:trPr>
          <w:trHeight w:val="300"/>
        </w:trPr>
        <w:tc>
          <w:tcPr>
            <w:tcW w:w="207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b/>
                <w:bCs/>
                <w:color w:val="333333"/>
                <w:sz w:val="16"/>
                <w:szCs w:val="16"/>
              </w:rPr>
            </w:pP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b/>
                <w:bCs/>
                <w:color w:val="333333"/>
                <w:sz w:val="16"/>
                <w:szCs w:val="16"/>
              </w:rPr>
            </w:pPr>
            <w:r w:rsidRPr="002C6391">
              <w:rPr>
                <w:rFonts w:eastAsia="Times New Roman" w:cs="Arial"/>
                <w:b/>
                <w:bCs/>
                <w:color w:val="333333"/>
                <w:sz w:val="16"/>
                <w:szCs w:val="16"/>
              </w:rPr>
              <w:t>Skipped</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b/>
                <w:bCs/>
                <w:color w:val="333333"/>
                <w:sz w:val="16"/>
                <w:szCs w:val="16"/>
              </w:rPr>
            </w:pPr>
            <w:r w:rsidRPr="002C6391">
              <w:rPr>
                <w:rFonts w:eastAsia="Times New Roman" w:cs="Arial"/>
                <w:b/>
                <w:bCs/>
                <w:color w:val="333333"/>
                <w:sz w:val="16"/>
                <w:szCs w:val="16"/>
              </w:rPr>
              <w:t>42</w:t>
            </w:r>
          </w:p>
        </w:tc>
      </w:tr>
    </w:tbl>
    <w:p w:rsidR="002C6391" w:rsidRDefault="002C6391" w:rsidP="00A61C62">
      <w:pPr>
        <w:pStyle w:val="NoSpacing"/>
        <w:rPr>
          <w:b/>
        </w:rPr>
      </w:pPr>
    </w:p>
    <w:p w:rsidR="0082177B" w:rsidRDefault="0082177B" w:rsidP="00A61C62">
      <w:pPr>
        <w:pStyle w:val="NoSpacing"/>
      </w:pPr>
      <w:r w:rsidRPr="0082177B">
        <w:t xml:space="preserve">Though most respondents </w:t>
      </w:r>
      <w:r>
        <w:t>say they are employed</w:t>
      </w:r>
      <w:r w:rsidRPr="0082177B">
        <w:t xml:space="preserve"> full ti</w:t>
      </w:r>
      <w:r>
        <w:t>me, 9.8% are employed part-time and another 2.6% hold multiple jobs. 9.1% own businesses, 3.9% are entre- or solo-preneurs, and 2.8% are independent contractors. 2.2% parent full</w:t>
      </w:r>
      <w:r w:rsidR="003E202B">
        <w:t xml:space="preserve"> time</w:t>
      </w:r>
      <w:r w:rsidR="00941F38">
        <w:t>,</w:t>
      </w:r>
      <w:r>
        <w:t xml:space="preserve"> and another 1.7% </w:t>
      </w:r>
      <w:r w:rsidR="003E202B">
        <w:t xml:space="preserve">are homemakers. </w:t>
      </w:r>
    </w:p>
    <w:p w:rsidR="00C930A2" w:rsidRPr="0082177B" w:rsidRDefault="00C930A2" w:rsidP="00A61C62">
      <w:pPr>
        <w:pStyle w:val="NoSpacing"/>
      </w:pPr>
    </w:p>
    <w:tbl>
      <w:tblPr>
        <w:tblW w:w="3430" w:type="dxa"/>
        <w:tblInd w:w="108" w:type="dxa"/>
        <w:tblLook w:val="04A0" w:firstRow="1" w:lastRow="0" w:firstColumn="1" w:lastColumn="0" w:noHBand="0" w:noVBand="1"/>
      </w:tblPr>
      <w:tblGrid>
        <w:gridCol w:w="2070"/>
        <w:gridCol w:w="900"/>
        <w:gridCol w:w="460"/>
      </w:tblGrid>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Employed full time</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30.50%</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165</w:t>
            </w:r>
          </w:p>
        </w:tc>
      </w:tr>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Retired</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27.73%</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150</w:t>
            </w:r>
          </w:p>
        </w:tc>
      </w:tr>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Employed part time</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9.80%</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53</w:t>
            </w:r>
          </w:p>
        </w:tc>
      </w:tr>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Business owner</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9.06%</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49</w:t>
            </w:r>
          </w:p>
        </w:tc>
      </w:tr>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Entrepreneur / solopreneur</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3.88%</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21</w:t>
            </w:r>
          </w:p>
        </w:tc>
      </w:tr>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Unemployed, looking for work</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3.14%</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17</w:t>
            </w:r>
          </w:p>
        </w:tc>
      </w:tr>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Independent contractor</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2.77%</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15</w:t>
            </w:r>
          </w:p>
        </w:tc>
      </w:tr>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Employed multiple jobs</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2.59%</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14</w:t>
            </w:r>
          </w:p>
        </w:tc>
      </w:tr>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Unable to work</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2.59%</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14</w:t>
            </w:r>
          </w:p>
        </w:tc>
      </w:tr>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Volunteer</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2.40%</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13</w:t>
            </w:r>
          </w:p>
        </w:tc>
      </w:tr>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Full time parent</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2.22%</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12</w:t>
            </w:r>
          </w:p>
        </w:tc>
      </w:tr>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Homemaker</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1.66%</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9</w:t>
            </w:r>
          </w:p>
        </w:tc>
      </w:tr>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Student</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0.92%</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5</w:t>
            </w:r>
          </w:p>
        </w:tc>
      </w:tr>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Home care provider</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0.37%</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2</w:t>
            </w:r>
          </w:p>
        </w:tc>
      </w:tr>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Unemployed, not looking for work</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0.37%</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2</w:t>
            </w:r>
          </w:p>
        </w:tc>
      </w:tr>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Military</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0.00%</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0</w:t>
            </w:r>
          </w:p>
        </w:tc>
      </w:tr>
      <w:tr w:rsidR="002C6391" w:rsidRPr="002C6391" w:rsidTr="002C6391">
        <w:trPr>
          <w:trHeight w:val="300"/>
        </w:trPr>
        <w:tc>
          <w:tcPr>
            <w:tcW w:w="207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b/>
                <w:bCs/>
                <w:color w:val="333333"/>
                <w:sz w:val="16"/>
                <w:szCs w:val="16"/>
              </w:rPr>
            </w:pP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b/>
                <w:bCs/>
                <w:color w:val="333333"/>
                <w:sz w:val="16"/>
                <w:szCs w:val="16"/>
              </w:rPr>
            </w:pPr>
            <w:r w:rsidRPr="002C6391">
              <w:rPr>
                <w:rFonts w:eastAsia="Times New Roman" w:cs="Arial"/>
                <w:b/>
                <w:bCs/>
                <w:color w:val="333333"/>
                <w:sz w:val="16"/>
                <w:szCs w:val="16"/>
              </w:rPr>
              <w:t>Answered</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b/>
                <w:bCs/>
                <w:color w:val="333333"/>
                <w:sz w:val="16"/>
                <w:szCs w:val="16"/>
              </w:rPr>
            </w:pPr>
            <w:r w:rsidRPr="002C6391">
              <w:rPr>
                <w:rFonts w:eastAsia="Times New Roman" w:cs="Arial"/>
                <w:b/>
                <w:bCs/>
                <w:color w:val="333333"/>
                <w:sz w:val="16"/>
                <w:szCs w:val="16"/>
              </w:rPr>
              <w:t>541</w:t>
            </w:r>
          </w:p>
        </w:tc>
      </w:tr>
      <w:tr w:rsidR="002C6391" w:rsidRPr="002C6391" w:rsidTr="002C6391">
        <w:trPr>
          <w:trHeight w:val="300"/>
        </w:trPr>
        <w:tc>
          <w:tcPr>
            <w:tcW w:w="207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b/>
                <w:bCs/>
                <w:color w:val="333333"/>
                <w:sz w:val="16"/>
                <w:szCs w:val="16"/>
              </w:rPr>
            </w:pP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b/>
                <w:bCs/>
                <w:color w:val="333333"/>
                <w:sz w:val="16"/>
                <w:szCs w:val="16"/>
              </w:rPr>
            </w:pPr>
            <w:r w:rsidRPr="002C6391">
              <w:rPr>
                <w:rFonts w:eastAsia="Times New Roman" w:cs="Arial"/>
                <w:b/>
                <w:bCs/>
                <w:color w:val="333333"/>
                <w:sz w:val="16"/>
                <w:szCs w:val="16"/>
              </w:rPr>
              <w:t>Skipped</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b/>
                <w:bCs/>
                <w:color w:val="333333"/>
                <w:sz w:val="16"/>
                <w:szCs w:val="16"/>
              </w:rPr>
            </w:pPr>
            <w:r w:rsidRPr="002C6391">
              <w:rPr>
                <w:rFonts w:eastAsia="Times New Roman" w:cs="Arial"/>
                <w:b/>
                <w:bCs/>
                <w:color w:val="333333"/>
                <w:sz w:val="16"/>
                <w:szCs w:val="16"/>
              </w:rPr>
              <w:t>39</w:t>
            </w:r>
          </w:p>
        </w:tc>
      </w:tr>
    </w:tbl>
    <w:p w:rsidR="002C6391" w:rsidRDefault="002C6391" w:rsidP="00A61C62">
      <w:pPr>
        <w:pStyle w:val="NoSpacing"/>
        <w:rPr>
          <w:b/>
        </w:rPr>
      </w:pPr>
    </w:p>
    <w:p w:rsidR="004F721F" w:rsidRDefault="004F721F" w:rsidP="00A61C62">
      <w:pPr>
        <w:pStyle w:val="NoSpacing"/>
      </w:pPr>
      <w:r>
        <w:lastRenderedPageBreak/>
        <w:t xml:space="preserve">As with previous questions, the 4.6% of responses to </w:t>
      </w:r>
      <w:r w:rsidR="00941F38">
        <w:t>“</w:t>
      </w:r>
      <w:r>
        <w:t>Other</w:t>
      </w:r>
      <w:r w:rsidR="00941F38">
        <w:t>”</w:t>
      </w:r>
      <w:r>
        <w:t xml:space="preserve">, were a mix of comments including living </w:t>
      </w:r>
      <w:r w:rsidR="00A40CC0">
        <w:t>elsewhere on Cape Ann</w:t>
      </w:r>
      <w:r>
        <w:t>, splitting residency between Cape Ann and another location</w:t>
      </w:r>
      <w:r w:rsidR="00A40CC0">
        <w:t>,</w:t>
      </w:r>
      <w:r>
        <w:t xml:space="preserve"> and being homeless. </w:t>
      </w:r>
    </w:p>
    <w:p w:rsidR="004F721F" w:rsidRPr="004F721F" w:rsidRDefault="004F721F" w:rsidP="00A61C62">
      <w:pPr>
        <w:pStyle w:val="NoSpacing"/>
      </w:pPr>
    </w:p>
    <w:tbl>
      <w:tblPr>
        <w:tblW w:w="3430" w:type="dxa"/>
        <w:tblInd w:w="108" w:type="dxa"/>
        <w:tblLook w:val="04A0" w:firstRow="1" w:lastRow="0" w:firstColumn="1" w:lastColumn="0" w:noHBand="0" w:noVBand="1"/>
      </w:tblPr>
      <w:tblGrid>
        <w:gridCol w:w="2070"/>
        <w:gridCol w:w="900"/>
        <w:gridCol w:w="460"/>
      </w:tblGrid>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Year-round Gloucester resident</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94.10%</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510</w:t>
            </w:r>
          </w:p>
        </w:tc>
      </w:tr>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Summer / seasonal Gloucester resident</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1.29%</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7</w:t>
            </w:r>
          </w:p>
        </w:tc>
      </w:tr>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Other (please specify)</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4.61%</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25</w:t>
            </w:r>
          </w:p>
        </w:tc>
      </w:tr>
      <w:tr w:rsidR="002C6391" w:rsidRPr="002C6391" w:rsidTr="002C6391">
        <w:trPr>
          <w:trHeight w:val="300"/>
        </w:trPr>
        <w:tc>
          <w:tcPr>
            <w:tcW w:w="207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b/>
                <w:bCs/>
                <w:color w:val="333333"/>
                <w:sz w:val="16"/>
                <w:szCs w:val="16"/>
              </w:rPr>
            </w:pP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b/>
                <w:bCs/>
                <w:color w:val="333333"/>
                <w:sz w:val="16"/>
                <w:szCs w:val="16"/>
              </w:rPr>
            </w:pPr>
            <w:r w:rsidRPr="002C6391">
              <w:rPr>
                <w:rFonts w:eastAsia="Times New Roman" w:cs="Arial"/>
                <w:b/>
                <w:bCs/>
                <w:color w:val="333333"/>
                <w:sz w:val="16"/>
                <w:szCs w:val="16"/>
              </w:rPr>
              <w:t>Answered</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b/>
                <w:bCs/>
                <w:color w:val="333333"/>
                <w:sz w:val="16"/>
                <w:szCs w:val="16"/>
              </w:rPr>
            </w:pPr>
            <w:r w:rsidRPr="002C6391">
              <w:rPr>
                <w:rFonts w:eastAsia="Times New Roman" w:cs="Arial"/>
                <w:b/>
                <w:bCs/>
                <w:color w:val="333333"/>
                <w:sz w:val="16"/>
                <w:szCs w:val="16"/>
              </w:rPr>
              <w:t>542</w:t>
            </w:r>
          </w:p>
        </w:tc>
      </w:tr>
      <w:tr w:rsidR="002C6391" w:rsidRPr="002C6391" w:rsidTr="002C6391">
        <w:trPr>
          <w:trHeight w:val="300"/>
        </w:trPr>
        <w:tc>
          <w:tcPr>
            <w:tcW w:w="207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b/>
                <w:bCs/>
                <w:color w:val="333333"/>
                <w:sz w:val="16"/>
                <w:szCs w:val="16"/>
              </w:rPr>
            </w:pP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b/>
                <w:bCs/>
                <w:color w:val="333333"/>
                <w:sz w:val="16"/>
                <w:szCs w:val="16"/>
              </w:rPr>
            </w:pPr>
            <w:r w:rsidRPr="002C6391">
              <w:rPr>
                <w:rFonts w:eastAsia="Times New Roman" w:cs="Arial"/>
                <w:b/>
                <w:bCs/>
                <w:color w:val="333333"/>
                <w:sz w:val="16"/>
                <w:szCs w:val="16"/>
              </w:rPr>
              <w:t>Skipped</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b/>
                <w:bCs/>
                <w:color w:val="333333"/>
                <w:sz w:val="16"/>
                <w:szCs w:val="16"/>
              </w:rPr>
            </w:pPr>
            <w:r w:rsidRPr="002C6391">
              <w:rPr>
                <w:rFonts w:eastAsia="Times New Roman" w:cs="Arial"/>
                <w:b/>
                <w:bCs/>
                <w:color w:val="333333"/>
                <w:sz w:val="16"/>
                <w:szCs w:val="16"/>
              </w:rPr>
              <w:t>38</w:t>
            </w:r>
          </w:p>
        </w:tc>
      </w:tr>
    </w:tbl>
    <w:p w:rsidR="00C930A2" w:rsidRDefault="00C930A2" w:rsidP="00A61C62">
      <w:pPr>
        <w:pStyle w:val="NoSpacing"/>
        <w:rPr>
          <w:b/>
        </w:rPr>
      </w:pPr>
    </w:p>
    <w:p w:rsidR="00A40CC0" w:rsidRPr="00A40CC0" w:rsidRDefault="00A40CC0" w:rsidP="00A61C62">
      <w:pPr>
        <w:pStyle w:val="NoSpacing"/>
      </w:pPr>
      <w:r w:rsidRPr="00A40CC0">
        <w:t>There was a good distribution of responses from all neighborhoods</w:t>
      </w:r>
      <w:r>
        <w:t xml:space="preserve">, while the harbor area generated the most. </w:t>
      </w:r>
    </w:p>
    <w:p w:rsidR="00C930A2" w:rsidRDefault="00C930A2" w:rsidP="00A61C62">
      <w:pPr>
        <w:pStyle w:val="NoSpacing"/>
        <w:rPr>
          <w:b/>
        </w:rPr>
      </w:pPr>
    </w:p>
    <w:tbl>
      <w:tblPr>
        <w:tblW w:w="3430" w:type="dxa"/>
        <w:tblInd w:w="108" w:type="dxa"/>
        <w:tblLook w:val="04A0" w:firstRow="1" w:lastRow="0" w:firstColumn="1" w:lastColumn="0" w:noHBand="0" w:noVBand="1"/>
      </w:tblPr>
      <w:tblGrid>
        <w:gridCol w:w="2070"/>
        <w:gridCol w:w="900"/>
        <w:gridCol w:w="460"/>
      </w:tblGrid>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Downtown / Harbor</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25.70%</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137</w:t>
            </w:r>
          </w:p>
        </w:tc>
      </w:tr>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East Gloucester</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21.58%</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115</w:t>
            </w:r>
          </w:p>
        </w:tc>
      </w:tr>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West Gloucester</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14.63%</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78</w:t>
            </w:r>
          </w:p>
        </w:tc>
      </w:tr>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Riverdale</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10.51%</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56</w:t>
            </w:r>
          </w:p>
        </w:tc>
      </w:tr>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Lanesville</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8.07%</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43</w:t>
            </w:r>
          </w:p>
        </w:tc>
      </w:tr>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Magnolia</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5.63%</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30</w:t>
            </w:r>
          </w:p>
        </w:tc>
      </w:tr>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Annisquam</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5.44%</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29</w:t>
            </w:r>
          </w:p>
        </w:tc>
      </w:tr>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Portuguese Hill</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5.07%</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27</w:t>
            </w:r>
          </w:p>
        </w:tc>
      </w:tr>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Bayview</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2.63%</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14</w:t>
            </w:r>
          </w:p>
        </w:tc>
      </w:tr>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The Fort</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0.75%</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4</w:t>
            </w:r>
          </w:p>
        </w:tc>
      </w:tr>
      <w:tr w:rsidR="002C6391" w:rsidRPr="002C6391" w:rsidTr="002C6391">
        <w:trPr>
          <w:trHeight w:val="300"/>
        </w:trPr>
        <w:tc>
          <w:tcPr>
            <w:tcW w:w="207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b/>
                <w:bCs/>
                <w:color w:val="333333"/>
                <w:sz w:val="16"/>
                <w:szCs w:val="16"/>
              </w:rPr>
            </w:pP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b/>
                <w:bCs/>
                <w:color w:val="333333"/>
                <w:sz w:val="16"/>
                <w:szCs w:val="16"/>
              </w:rPr>
            </w:pPr>
            <w:r w:rsidRPr="002C6391">
              <w:rPr>
                <w:rFonts w:eastAsia="Times New Roman" w:cs="Arial"/>
                <w:b/>
                <w:bCs/>
                <w:color w:val="333333"/>
                <w:sz w:val="16"/>
                <w:szCs w:val="16"/>
              </w:rPr>
              <w:t>Answered</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b/>
                <w:bCs/>
                <w:color w:val="333333"/>
                <w:sz w:val="16"/>
                <w:szCs w:val="16"/>
              </w:rPr>
            </w:pPr>
            <w:r w:rsidRPr="002C6391">
              <w:rPr>
                <w:rFonts w:eastAsia="Times New Roman" w:cs="Arial"/>
                <w:b/>
                <w:bCs/>
                <w:color w:val="333333"/>
                <w:sz w:val="16"/>
                <w:szCs w:val="16"/>
              </w:rPr>
              <w:t>533</w:t>
            </w:r>
          </w:p>
        </w:tc>
      </w:tr>
      <w:tr w:rsidR="002C6391" w:rsidRPr="002C6391" w:rsidTr="002C6391">
        <w:trPr>
          <w:trHeight w:val="300"/>
        </w:trPr>
        <w:tc>
          <w:tcPr>
            <w:tcW w:w="207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b/>
                <w:bCs/>
                <w:color w:val="333333"/>
                <w:sz w:val="16"/>
                <w:szCs w:val="16"/>
              </w:rPr>
            </w:pP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b/>
                <w:bCs/>
                <w:color w:val="333333"/>
                <w:sz w:val="16"/>
                <w:szCs w:val="16"/>
              </w:rPr>
            </w:pPr>
            <w:r w:rsidRPr="002C6391">
              <w:rPr>
                <w:rFonts w:eastAsia="Times New Roman" w:cs="Arial"/>
                <w:b/>
                <w:bCs/>
                <w:color w:val="333333"/>
                <w:sz w:val="16"/>
                <w:szCs w:val="16"/>
              </w:rPr>
              <w:t>Skipped</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b/>
                <w:bCs/>
                <w:color w:val="333333"/>
                <w:sz w:val="16"/>
                <w:szCs w:val="16"/>
              </w:rPr>
            </w:pPr>
            <w:r w:rsidRPr="002C6391">
              <w:rPr>
                <w:rFonts w:eastAsia="Times New Roman" w:cs="Arial"/>
                <w:b/>
                <w:bCs/>
                <w:color w:val="333333"/>
                <w:sz w:val="16"/>
                <w:szCs w:val="16"/>
              </w:rPr>
              <w:t>47</w:t>
            </w:r>
          </w:p>
        </w:tc>
      </w:tr>
    </w:tbl>
    <w:p w:rsidR="00A40CC0" w:rsidRPr="00A40CC0" w:rsidRDefault="00A40CC0" w:rsidP="00A61C62">
      <w:pPr>
        <w:pStyle w:val="NoSpacing"/>
      </w:pPr>
    </w:p>
    <w:p w:rsidR="00A40CC0" w:rsidRDefault="00A40CC0" w:rsidP="00A61C62">
      <w:pPr>
        <w:pStyle w:val="NoSpacing"/>
      </w:pPr>
      <w:r w:rsidRPr="00A40CC0">
        <w:t xml:space="preserve">The </w:t>
      </w:r>
      <w:r>
        <w:t xml:space="preserve">responses to the how long respondents have lived in Gloucester possibly reflect the changing face of Gloucester’s population in attracting more people from “over the bridge” who are looking for a lifestyle community with an ocean view. </w:t>
      </w:r>
      <w:r w:rsidR="002E6447">
        <w:t>That said</w:t>
      </w:r>
      <w:r w:rsidR="00941F38">
        <w:t>,</w:t>
      </w:r>
      <w:r w:rsidR="002E6447">
        <w:t xml:space="preserve"> 29% have a legacy connection with Gloucester. </w:t>
      </w:r>
    </w:p>
    <w:p w:rsidR="00A40CC0" w:rsidRPr="00A40CC0" w:rsidRDefault="00A40CC0" w:rsidP="00A61C62">
      <w:pPr>
        <w:pStyle w:val="NoSpacing"/>
      </w:pPr>
    </w:p>
    <w:tbl>
      <w:tblPr>
        <w:tblW w:w="3430" w:type="dxa"/>
        <w:tblInd w:w="108" w:type="dxa"/>
        <w:tblLook w:val="04A0" w:firstRow="1" w:lastRow="0" w:firstColumn="1" w:lastColumn="0" w:noHBand="0" w:noVBand="1"/>
      </w:tblPr>
      <w:tblGrid>
        <w:gridCol w:w="2070"/>
        <w:gridCol w:w="900"/>
        <w:gridCol w:w="460"/>
      </w:tblGrid>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11+ years</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43.97%</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237</w:t>
            </w:r>
          </w:p>
        </w:tc>
      </w:tr>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Less than 5 years</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16.88%</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91</w:t>
            </w:r>
          </w:p>
        </w:tc>
      </w:tr>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All my life</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16.51%</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89</w:t>
            </w:r>
          </w:p>
        </w:tc>
      </w:tr>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6-10 years</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13.17%</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71</w:t>
            </w:r>
          </w:p>
        </w:tc>
      </w:tr>
      <w:tr w:rsidR="002C6391" w:rsidRPr="002C6391" w:rsidTr="002C6391">
        <w:trPr>
          <w:trHeight w:val="300"/>
        </w:trPr>
        <w:tc>
          <w:tcPr>
            <w:tcW w:w="2070" w:type="dxa"/>
            <w:tcBorders>
              <w:top w:val="nil"/>
              <w:left w:val="nil"/>
              <w:bottom w:val="nil"/>
              <w:right w:val="nil"/>
            </w:tcBorders>
            <w:shd w:val="clear" w:color="EAEAE8" w:fill="EAEAE8"/>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Generations</w:t>
            </w: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9.46%</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color w:val="333333"/>
                <w:sz w:val="16"/>
                <w:szCs w:val="16"/>
              </w:rPr>
            </w:pPr>
            <w:r w:rsidRPr="002C6391">
              <w:rPr>
                <w:rFonts w:eastAsia="Times New Roman" w:cs="Arial"/>
                <w:color w:val="333333"/>
                <w:sz w:val="16"/>
                <w:szCs w:val="16"/>
              </w:rPr>
              <w:t>51</w:t>
            </w:r>
          </w:p>
        </w:tc>
      </w:tr>
      <w:tr w:rsidR="002C6391" w:rsidRPr="002C6391" w:rsidTr="002C6391">
        <w:trPr>
          <w:trHeight w:val="300"/>
        </w:trPr>
        <w:tc>
          <w:tcPr>
            <w:tcW w:w="207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b/>
                <w:bCs/>
                <w:color w:val="333333"/>
                <w:sz w:val="16"/>
                <w:szCs w:val="16"/>
              </w:rPr>
            </w:pP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b/>
                <w:bCs/>
                <w:color w:val="333333"/>
                <w:sz w:val="16"/>
                <w:szCs w:val="16"/>
              </w:rPr>
            </w:pPr>
            <w:r w:rsidRPr="002C6391">
              <w:rPr>
                <w:rFonts w:eastAsia="Times New Roman" w:cs="Arial"/>
                <w:b/>
                <w:bCs/>
                <w:color w:val="333333"/>
                <w:sz w:val="16"/>
                <w:szCs w:val="16"/>
              </w:rPr>
              <w:t>Answered</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b/>
                <w:bCs/>
                <w:color w:val="333333"/>
                <w:sz w:val="16"/>
                <w:szCs w:val="16"/>
              </w:rPr>
            </w:pPr>
            <w:r w:rsidRPr="002C6391">
              <w:rPr>
                <w:rFonts w:eastAsia="Times New Roman" w:cs="Arial"/>
                <w:b/>
                <w:bCs/>
                <w:color w:val="333333"/>
                <w:sz w:val="16"/>
                <w:szCs w:val="16"/>
              </w:rPr>
              <w:t>539</w:t>
            </w:r>
          </w:p>
        </w:tc>
      </w:tr>
      <w:tr w:rsidR="002C6391" w:rsidRPr="002C6391" w:rsidTr="002C6391">
        <w:trPr>
          <w:trHeight w:val="300"/>
        </w:trPr>
        <w:tc>
          <w:tcPr>
            <w:tcW w:w="207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b/>
                <w:bCs/>
                <w:color w:val="333333"/>
                <w:sz w:val="16"/>
                <w:szCs w:val="16"/>
              </w:rPr>
            </w:pPr>
          </w:p>
        </w:tc>
        <w:tc>
          <w:tcPr>
            <w:tcW w:w="90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b/>
                <w:bCs/>
                <w:color w:val="333333"/>
                <w:sz w:val="16"/>
                <w:szCs w:val="16"/>
              </w:rPr>
            </w:pPr>
            <w:r w:rsidRPr="002C6391">
              <w:rPr>
                <w:rFonts w:eastAsia="Times New Roman" w:cs="Arial"/>
                <w:b/>
                <w:bCs/>
                <w:color w:val="333333"/>
                <w:sz w:val="16"/>
                <w:szCs w:val="16"/>
              </w:rPr>
              <w:t>Skipped</w:t>
            </w:r>
          </w:p>
        </w:tc>
        <w:tc>
          <w:tcPr>
            <w:tcW w:w="460" w:type="dxa"/>
            <w:tcBorders>
              <w:top w:val="nil"/>
              <w:left w:val="nil"/>
              <w:bottom w:val="nil"/>
              <w:right w:val="nil"/>
            </w:tcBorders>
            <w:shd w:val="clear" w:color="auto" w:fill="auto"/>
            <w:noWrap/>
            <w:vAlign w:val="center"/>
            <w:hideMark/>
          </w:tcPr>
          <w:p w:rsidR="002C6391" w:rsidRPr="002C6391" w:rsidRDefault="002C6391" w:rsidP="002C6391">
            <w:pPr>
              <w:spacing w:after="0" w:line="240" w:lineRule="auto"/>
              <w:rPr>
                <w:rFonts w:eastAsia="Times New Roman" w:cs="Arial"/>
                <w:b/>
                <w:bCs/>
                <w:color w:val="333333"/>
                <w:sz w:val="16"/>
                <w:szCs w:val="16"/>
              </w:rPr>
            </w:pPr>
            <w:r w:rsidRPr="002C6391">
              <w:rPr>
                <w:rFonts w:eastAsia="Times New Roman" w:cs="Arial"/>
                <w:b/>
                <w:bCs/>
                <w:color w:val="333333"/>
                <w:sz w:val="16"/>
                <w:szCs w:val="16"/>
              </w:rPr>
              <w:t>41</w:t>
            </w:r>
          </w:p>
        </w:tc>
      </w:tr>
    </w:tbl>
    <w:p w:rsidR="002C6391" w:rsidRDefault="002C6391" w:rsidP="00A61C62">
      <w:pPr>
        <w:pStyle w:val="NoSpacing"/>
        <w:rPr>
          <w:b/>
        </w:rPr>
      </w:pPr>
    </w:p>
    <w:p w:rsidR="002C6391" w:rsidRDefault="002C6391" w:rsidP="00A61C62">
      <w:pPr>
        <w:pStyle w:val="NoSpacing"/>
        <w:rPr>
          <w:b/>
        </w:rPr>
      </w:pPr>
    </w:p>
    <w:p w:rsidR="0053689C" w:rsidRPr="00A61C62" w:rsidRDefault="0053689C" w:rsidP="00A61C62">
      <w:pPr>
        <w:pStyle w:val="NoSpacing"/>
        <w:rPr>
          <w:b/>
        </w:rPr>
      </w:pPr>
      <w:r w:rsidRPr="00A61C62">
        <w:rPr>
          <w:b/>
        </w:rPr>
        <w:t xml:space="preserve">Conclusions </w:t>
      </w:r>
    </w:p>
    <w:p w:rsidR="004C04E2" w:rsidRDefault="004C04E2" w:rsidP="00A61C62">
      <w:pPr>
        <w:pStyle w:val="NoSpacing"/>
      </w:pPr>
      <w:r>
        <w:t xml:space="preserve">In the final analysis, the attributes of Place, Belonging and Connection are foundational values and desires of the Gloucester community. And Community is paramount. </w:t>
      </w:r>
      <w:r w:rsidR="00C76A25">
        <w:t xml:space="preserve">Participants in the </w:t>
      </w:r>
      <w:r w:rsidR="00C76A25" w:rsidRPr="00A61C62">
        <w:rPr>
          <w:rFonts w:cs="Arial"/>
          <w:color w:val="000000"/>
        </w:rPr>
        <w:t xml:space="preserve">Community Strategic Planning </w:t>
      </w:r>
      <w:r w:rsidR="00C76A25">
        <w:rPr>
          <w:rFonts w:cs="Arial"/>
          <w:color w:val="000000"/>
        </w:rPr>
        <w:t xml:space="preserve">initiative </w:t>
      </w:r>
      <w:r w:rsidR="00C76A25">
        <w:t>are representative of the</w:t>
      </w:r>
      <w:r w:rsidR="00BD6D98">
        <w:t xml:space="preserve"> extended community </w:t>
      </w:r>
      <w:r w:rsidR="00C76A25">
        <w:t xml:space="preserve">and provide clear, useful guidance </w:t>
      </w:r>
      <w:r w:rsidR="00BD6D98">
        <w:t>about</w:t>
      </w:r>
      <w:r w:rsidR="00C76A25">
        <w:t xml:space="preserve"> what matters to </w:t>
      </w:r>
      <w:r w:rsidR="00BD6D98">
        <w:t>Gloucester’s people and becoming the</w:t>
      </w:r>
      <w:r w:rsidR="00C76A25">
        <w:t xml:space="preserve"> </w:t>
      </w:r>
      <w:r w:rsidR="00CA3F50">
        <w:t>library</w:t>
      </w:r>
      <w:r w:rsidR="00BD6D98">
        <w:t xml:space="preserve"> the community deserves</w:t>
      </w:r>
      <w:r w:rsidR="00C76A25">
        <w:t xml:space="preserve">. Their greatest concern is losing the unique character that makes Gloucester special, its history, </w:t>
      </w:r>
      <w:r w:rsidR="00C76A25">
        <w:lastRenderedPageBreak/>
        <w:t>traditions, eccentricities, when so much has already changed in such a short tim</w:t>
      </w:r>
      <w:r w:rsidR="00BD6D98">
        <w:t>e</w:t>
      </w:r>
      <w:r w:rsidR="00C76A25">
        <w:t>frame. The future is difficult to conceive</w:t>
      </w:r>
      <w:r w:rsidR="003E065F">
        <w:t>,</w:t>
      </w:r>
      <w:r w:rsidR="00C76A25">
        <w:t xml:space="preserve"> and the Committee </w:t>
      </w:r>
      <w:r w:rsidR="00BD6D98">
        <w:t xml:space="preserve">took great care and deliberation </w:t>
      </w:r>
      <w:r w:rsidR="00941F38">
        <w:t>in</w:t>
      </w:r>
      <w:r w:rsidR="00BD6D98">
        <w:t xml:space="preserve"> developing questions that indeed did capture the Spirit of Community. The results are consistent with what we anticipated at the beginning of the project: that people care deeply about their community, history and institutions</w:t>
      </w:r>
      <w:r w:rsidR="003E065F">
        <w:t>,</w:t>
      </w:r>
      <w:r w:rsidR="00941F38">
        <w:t xml:space="preserve"> </w:t>
      </w:r>
      <w:r w:rsidR="00BD6D98">
        <w:t>and</w:t>
      </w:r>
      <w:r w:rsidR="00941F38">
        <w:t xml:space="preserve"> t</w:t>
      </w:r>
      <w:r w:rsidR="00BD6D98">
        <w:t xml:space="preserve">hey are hopeful for a future in which diversity is embraced, children are safe and educated, and </w:t>
      </w:r>
      <w:r w:rsidR="006B4F46">
        <w:t xml:space="preserve">adults have opportunities to sustain both home and work lives. As a civic, egalitarian space, the </w:t>
      </w:r>
      <w:r w:rsidR="00CA3F50">
        <w:t>library</w:t>
      </w:r>
      <w:r w:rsidR="006B4F46">
        <w:t xml:space="preserve"> is a hub of their intellectual and communal lives. It is the Community’s center for connection, access, and learning. </w:t>
      </w:r>
    </w:p>
    <w:p w:rsidR="006B4F46" w:rsidRDefault="006B4F46" w:rsidP="00A61C62">
      <w:pPr>
        <w:pStyle w:val="NoSpacing"/>
      </w:pPr>
    </w:p>
    <w:p w:rsidR="006B4F46" w:rsidRDefault="006B4F46" w:rsidP="00A61C62">
      <w:pPr>
        <w:pStyle w:val="NoSpacing"/>
      </w:pPr>
      <w:r>
        <w:t xml:space="preserve">The feedback is positive and the good will is strong. People want a </w:t>
      </w:r>
      <w:r w:rsidR="00CA3F50">
        <w:t>library</w:t>
      </w:r>
      <w:r>
        <w:t xml:space="preserve"> that reflects their community </w:t>
      </w:r>
      <w:r w:rsidR="003E065F">
        <w:t>values</w:t>
      </w:r>
      <w:r>
        <w:t xml:space="preserve">. There is </w:t>
      </w:r>
      <w:r w:rsidR="003E065F">
        <w:t>tremendous</w:t>
      </w:r>
      <w:r>
        <w:t xml:space="preserve"> energy and passion fueling their desire to see the </w:t>
      </w:r>
      <w:r w:rsidR="00CA3F50">
        <w:t>library</w:t>
      </w:r>
      <w:r>
        <w:t xml:space="preserve"> become the institution they deserve and want. There is incredible willingness to participa</w:t>
      </w:r>
      <w:r w:rsidR="003E065F">
        <w:t xml:space="preserve">te in the growth of the </w:t>
      </w:r>
      <w:r w:rsidR="00CA3F50">
        <w:t>library</w:t>
      </w:r>
      <w:r w:rsidR="003E065F">
        <w:t>. They need to be meaningfully engaged</w:t>
      </w:r>
      <w:r w:rsidR="00941F38">
        <w:t>, b</w:t>
      </w:r>
      <w:r>
        <w:t>ecause essentially</w:t>
      </w:r>
      <w:r w:rsidR="001E65E7">
        <w:t xml:space="preserve"> </w:t>
      </w:r>
      <w:r>
        <w:t xml:space="preserve">they don’t know the </w:t>
      </w:r>
      <w:r w:rsidR="00CA3F50">
        <w:t>library</w:t>
      </w:r>
      <w:r>
        <w:t xml:space="preserve"> needs them and vice </w:t>
      </w:r>
      <w:r w:rsidR="001E65E7">
        <w:t>versa</w:t>
      </w:r>
      <w:r>
        <w:t xml:space="preserve">. </w:t>
      </w:r>
      <w:r w:rsidR="001E65E7">
        <w:t xml:space="preserve">What is clear is that people who use the Sawyer Free Library </w:t>
      </w:r>
      <w:r w:rsidR="003E065F">
        <w:t xml:space="preserve">will use it </w:t>
      </w:r>
      <w:r w:rsidR="001E65E7">
        <w:t xml:space="preserve">regardless. What is also clear is that the Sawyer Free Library has a challenge to attract people who have outdated perceptions about </w:t>
      </w:r>
      <w:r w:rsidR="003E065F">
        <w:t xml:space="preserve">the </w:t>
      </w:r>
      <w:r w:rsidR="001E65E7">
        <w:t xml:space="preserve">purpose libraries serve or </w:t>
      </w:r>
      <w:r w:rsidR="003E065F">
        <w:t xml:space="preserve">else </w:t>
      </w:r>
      <w:r w:rsidR="001E65E7">
        <w:t>feel marginalized. While Sawyer Free can’t be all thing</w:t>
      </w:r>
      <w:r w:rsidR="003E065F">
        <w:t>s</w:t>
      </w:r>
      <w:r w:rsidR="001E65E7">
        <w:t xml:space="preserve"> to all people, it can reinvigorate its relationship </w:t>
      </w:r>
      <w:r w:rsidR="00D048E1">
        <w:t>with</w:t>
      </w:r>
      <w:r w:rsidR="001E65E7">
        <w:t xml:space="preserve"> the community to shift perceptions and build connections that expand its reach throughout the community.  </w:t>
      </w:r>
    </w:p>
    <w:p w:rsidR="00D048E1" w:rsidRDefault="00D048E1" w:rsidP="00A61C62">
      <w:pPr>
        <w:pStyle w:val="NoSpacing"/>
      </w:pPr>
    </w:p>
    <w:p w:rsidR="003E065F" w:rsidRDefault="00D048E1" w:rsidP="00A61C62">
      <w:pPr>
        <w:pStyle w:val="NoSpacing"/>
      </w:pPr>
      <w:r>
        <w:t xml:space="preserve">The areas of focus for the next five years are: Communicating, Partnering and Community </w:t>
      </w:r>
      <w:r w:rsidR="00941F38">
        <w:t>E</w:t>
      </w:r>
      <w:r>
        <w:t>ngagement. Libraries are taken for granted, assumed they’ll always be there.</w:t>
      </w:r>
      <w:r w:rsidR="00AE5D7A">
        <w:t xml:space="preserve"> </w:t>
      </w:r>
      <w:r w:rsidR="00485F7A">
        <w:t xml:space="preserve">Participants value the </w:t>
      </w:r>
      <w:r w:rsidR="00CA3F50">
        <w:t>library</w:t>
      </w:r>
      <w:r w:rsidR="00485F7A">
        <w:t xml:space="preserve"> exists, </w:t>
      </w:r>
      <w:r w:rsidR="00AE5D7A">
        <w:t xml:space="preserve">and very much want the </w:t>
      </w:r>
      <w:r w:rsidR="00CA3F50">
        <w:t>library</w:t>
      </w:r>
      <w:r w:rsidR="00AE5D7A">
        <w:t xml:space="preserve"> to thrive. They don’t know what the </w:t>
      </w:r>
      <w:r w:rsidR="00CA3F50">
        <w:t>library</w:t>
      </w:r>
      <w:r w:rsidR="00AE5D7A">
        <w:t xml:space="preserve"> needs from them</w:t>
      </w:r>
      <w:r w:rsidR="00E850B8">
        <w:t xml:space="preserve">, especially if they don’t have a current need </w:t>
      </w:r>
      <w:r w:rsidR="00485F7A">
        <w:t>for the</w:t>
      </w:r>
      <w:r w:rsidR="00E850B8">
        <w:t xml:space="preserve"> </w:t>
      </w:r>
      <w:r w:rsidR="00CA3F50">
        <w:t>library</w:t>
      </w:r>
      <w:r w:rsidR="00E850B8">
        <w:t xml:space="preserve">. Libraries serve the public. And the public wants to reciprocate. It just needs to be asked. </w:t>
      </w:r>
    </w:p>
    <w:p w:rsidR="003E065F" w:rsidRDefault="003E065F" w:rsidP="00A61C62">
      <w:pPr>
        <w:pStyle w:val="NoSpacing"/>
      </w:pPr>
    </w:p>
    <w:p w:rsidR="00D048E1" w:rsidRDefault="00E850B8" w:rsidP="00A61C62">
      <w:pPr>
        <w:pStyle w:val="NoSpacing"/>
      </w:pPr>
      <w:r>
        <w:t xml:space="preserve">The project succeeded through its openness to connect and listen appreciatively to the opinions and feedback of a spectrum of the community. And they were delighted to be asked for their input. It awakened a number of participants to rethink their relationship to the Sawyer Free </w:t>
      </w:r>
      <w:r w:rsidR="00CA3F50">
        <w:t>Library</w:t>
      </w:r>
      <w:r>
        <w:t xml:space="preserve"> and reconsider </w:t>
      </w:r>
      <w:r w:rsidR="003E065F">
        <w:t>how to become</w:t>
      </w:r>
      <w:r>
        <w:t xml:space="preserve"> involved. One participant reported she got a </w:t>
      </w:r>
      <w:r w:rsidR="00CA3F50">
        <w:t>library</w:t>
      </w:r>
      <w:r>
        <w:t xml:space="preserve"> card for the first time since she moved her</w:t>
      </w:r>
      <w:r w:rsidR="00941F38">
        <w:t>e years ago</w:t>
      </w:r>
      <w:r>
        <w:t xml:space="preserve">. Others very much wanted to share their ideas for the </w:t>
      </w:r>
      <w:r w:rsidR="00CA3F50">
        <w:t>library</w:t>
      </w:r>
      <w:r>
        <w:t xml:space="preserve"> of the future. </w:t>
      </w:r>
    </w:p>
    <w:p w:rsidR="00E850B8" w:rsidRDefault="00E850B8" w:rsidP="00A61C62">
      <w:pPr>
        <w:pStyle w:val="NoSpacing"/>
      </w:pPr>
    </w:p>
    <w:p w:rsidR="004C04E2" w:rsidRPr="001068D5" w:rsidRDefault="003E065F" w:rsidP="00A61C62">
      <w:pPr>
        <w:pStyle w:val="NoSpacing"/>
        <w:rPr>
          <w:b/>
        </w:rPr>
      </w:pPr>
      <w:r w:rsidRPr="001068D5">
        <w:rPr>
          <w:b/>
        </w:rPr>
        <w:t xml:space="preserve">Recommendations: </w:t>
      </w:r>
    </w:p>
    <w:p w:rsidR="003E065F" w:rsidRDefault="003E065F" w:rsidP="00A61C62">
      <w:pPr>
        <w:pStyle w:val="NoSpacing"/>
      </w:pPr>
    </w:p>
    <w:p w:rsidR="004E7B58" w:rsidRDefault="003E065F" w:rsidP="00A61C62">
      <w:pPr>
        <w:pStyle w:val="NoSpacing"/>
      </w:pPr>
      <w:r>
        <w:t>Focus on two-way communication. People are overwhelmed with information and pressed for time. Make it easy for people to navigate information about services an</w:t>
      </w:r>
      <w:r w:rsidR="00941F38">
        <w:t>d programming. Leverage a multi</w:t>
      </w:r>
      <w:r>
        <w:t xml:space="preserve">media approach to providing information about </w:t>
      </w:r>
      <w:r w:rsidR="00941F38">
        <w:t>resources and events. I</w:t>
      </w:r>
      <w:r w:rsidR="004E7B58">
        <w:t xml:space="preserve">nvite the community to respond with their input. </w:t>
      </w:r>
    </w:p>
    <w:p w:rsidR="004E7B58" w:rsidRDefault="004E7B58" w:rsidP="00A61C62">
      <w:pPr>
        <w:pStyle w:val="NoSpacing"/>
      </w:pPr>
    </w:p>
    <w:p w:rsidR="003E065F" w:rsidRDefault="004E7B58" w:rsidP="00A61C62">
      <w:pPr>
        <w:pStyle w:val="NoSpacing"/>
      </w:pPr>
      <w:r>
        <w:t>Collaborate with non-profits, businesses, associations,</w:t>
      </w:r>
      <w:r w:rsidR="00F241A7">
        <w:t xml:space="preserve"> </w:t>
      </w:r>
      <w:r>
        <w:t>and government to co-sponsor and co-brand synergistic activities. People respond positively to public partnerships among artists, writers, musicians, historians, environmentalist, conservationists etc and the various organizations that support and showcase them such as the Bookstore, Cape Ann Museum,</w:t>
      </w:r>
      <w:r w:rsidR="00941F38">
        <w:t xml:space="preserve"> Gloucester Marine Genomics Institute, and YMCA</w:t>
      </w:r>
      <w:r>
        <w:t>.</w:t>
      </w:r>
      <w:r w:rsidR="00F241A7">
        <w:t xml:space="preserve"> And seek opportunities to initiate partner</w:t>
      </w:r>
      <w:r w:rsidR="00941F38">
        <w:t xml:space="preserve">ships with service agencies and, as one participant suggested, </w:t>
      </w:r>
      <w:r w:rsidR="00F241A7">
        <w:t xml:space="preserve">the </w:t>
      </w:r>
      <w:r w:rsidR="00CA3F50">
        <w:t>library</w:t>
      </w:r>
      <w:r w:rsidR="00941F38">
        <w:t xml:space="preserve"> can</w:t>
      </w:r>
      <w:r w:rsidR="00F241A7">
        <w:t xml:space="preserve"> work with local artists to create a lending </w:t>
      </w:r>
      <w:r w:rsidR="00CA3F50">
        <w:t>library</w:t>
      </w:r>
      <w:r w:rsidR="00F241A7">
        <w:t xml:space="preserve"> of their art to take home to enjoy. Another suggestion was to develop a</w:t>
      </w:r>
      <w:r w:rsidR="00941F38">
        <w:t>n</w:t>
      </w:r>
      <w:r w:rsidR="00F241A7">
        <w:t xml:space="preserve"> archive of oral histories before the stories are forgotten. </w:t>
      </w:r>
    </w:p>
    <w:p w:rsidR="004E7B58" w:rsidRDefault="004E7B58" w:rsidP="00A61C62">
      <w:pPr>
        <w:pStyle w:val="NoSpacing"/>
      </w:pPr>
    </w:p>
    <w:p w:rsidR="004E7B58" w:rsidRDefault="004E7B58" w:rsidP="00A61C62">
      <w:pPr>
        <w:pStyle w:val="NoSpacing"/>
      </w:pPr>
      <w:r>
        <w:t xml:space="preserve">Engage Community. </w:t>
      </w:r>
      <w:r w:rsidR="00F241A7">
        <w:t xml:space="preserve">thinkGloucester has been an effective campaign and is positively associated with the idea of Connecting to Community. Sawyer Free Library can continue to use this tool to reach out to </w:t>
      </w:r>
      <w:r w:rsidR="00F241A7">
        <w:lastRenderedPageBreak/>
        <w:t xml:space="preserve">the community and foster participation and solicit feedback and share information. Becoming open to the voices of the community is what this project was all about and in the end has provided the library the vehicle to demonstrate its intention to stay open and listen. </w:t>
      </w:r>
    </w:p>
    <w:p w:rsidR="004E7B58" w:rsidRDefault="004E7B58" w:rsidP="00A61C62">
      <w:pPr>
        <w:pStyle w:val="NoSpacing"/>
      </w:pPr>
    </w:p>
    <w:p w:rsidR="0013303E" w:rsidRDefault="0013303E" w:rsidP="00A61C62">
      <w:pPr>
        <w:pStyle w:val="NoSpacing"/>
      </w:pPr>
    </w:p>
    <w:p w:rsidR="00F241A7" w:rsidRDefault="00F241A7" w:rsidP="00A61C62">
      <w:pPr>
        <w:pStyle w:val="NoSpacing"/>
      </w:pPr>
      <w:r>
        <w:t xml:space="preserve">The aspiration for the 2019-2024 Strategic Plan </w:t>
      </w:r>
      <w:r w:rsidR="001068D5">
        <w:t xml:space="preserve">is: </w:t>
      </w:r>
    </w:p>
    <w:p w:rsidR="0053689C" w:rsidRPr="00A61C62" w:rsidRDefault="004C04E2" w:rsidP="001068D5">
      <w:pPr>
        <w:pStyle w:val="NoSpacing"/>
        <w:ind w:left="720"/>
      </w:pPr>
      <w:r>
        <w:t xml:space="preserve"> </w:t>
      </w:r>
    </w:p>
    <w:p w:rsidR="005441D0" w:rsidRPr="00A61C62" w:rsidRDefault="00485F7A" w:rsidP="001068D5">
      <w:pPr>
        <w:pStyle w:val="NoSpacing"/>
        <w:ind w:left="720"/>
      </w:pPr>
      <w:r>
        <w:t>Vision: B</w:t>
      </w:r>
      <w:r w:rsidR="005441D0" w:rsidRPr="00A61C62">
        <w:t>ecome the library Gloucester deserves to have</w:t>
      </w:r>
    </w:p>
    <w:p w:rsidR="005441D0" w:rsidRPr="00A61C62" w:rsidRDefault="005441D0" w:rsidP="001068D5">
      <w:pPr>
        <w:pStyle w:val="NoSpacing"/>
        <w:ind w:left="720"/>
      </w:pPr>
    </w:p>
    <w:p w:rsidR="005441D0" w:rsidRPr="00A61C62" w:rsidRDefault="00485F7A" w:rsidP="001068D5">
      <w:pPr>
        <w:pStyle w:val="NoSpacing"/>
        <w:ind w:left="720"/>
      </w:pPr>
      <w:r>
        <w:t>Mission</w:t>
      </w:r>
      <w:r w:rsidR="005441D0" w:rsidRPr="00A61C62">
        <w:t>: Engage community at all levels (demographic and democratic) on every occasion</w:t>
      </w:r>
    </w:p>
    <w:p w:rsidR="005441D0" w:rsidRPr="00A61C62" w:rsidRDefault="005441D0" w:rsidP="001068D5">
      <w:pPr>
        <w:pStyle w:val="NoSpacing"/>
        <w:ind w:left="720"/>
      </w:pPr>
    </w:p>
    <w:p w:rsidR="005441D0" w:rsidRPr="00A61C62" w:rsidRDefault="00485F7A" w:rsidP="001068D5">
      <w:pPr>
        <w:pStyle w:val="NoSpacing"/>
        <w:ind w:left="720"/>
      </w:pPr>
      <w:r>
        <w:t>Goals</w:t>
      </w:r>
      <w:r w:rsidR="005441D0" w:rsidRPr="00A61C62">
        <w:t xml:space="preserve">: Communicate | Collaborate | Include </w:t>
      </w:r>
    </w:p>
    <w:p w:rsidR="0053689C" w:rsidRDefault="0053689C" w:rsidP="00A61C62">
      <w:pPr>
        <w:pStyle w:val="NoSpacing"/>
      </w:pPr>
    </w:p>
    <w:p w:rsidR="001068D5" w:rsidRDefault="001068D5">
      <w:r>
        <w:br w:type="page"/>
      </w:r>
    </w:p>
    <w:p w:rsidR="001068D5" w:rsidRPr="001068D5" w:rsidRDefault="001068D5" w:rsidP="00A61C62">
      <w:pPr>
        <w:pStyle w:val="NoSpacing"/>
        <w:rPr>
          <w:b/>
        </w:rPr>
      </w:pPr>
      <w:r>
        <w:rPr>
          <w:b/>
        </w:rPr>
        <w:lastRenderedPageBreak/>
        <w:t>Last Words</w:t>
      </w:r>
      <w:r w:rsidRPr="001068D5">
        <w:rPr>
          <w:b/>
        </w:rPr>
        <w:t xml:space="preserve">: </w:t>
      </w:r>
    </w:p>
    <w:p w:rsidR="001068D5" w:rsidRDefault="001068D5" w:rsidP="00A61C62">
      <w:pPr>
        <w:pStyle w:val="NoSpacing"/>
      </w:pPr>
    </w:p>
    <w:p w:rsidR="001068D5" w:rsidRDefault="001068D5" w:rsidP="001068D5">
      <w:r>
        <w:t xml:space="preserve">At the end of each focus group, we asked participants to complete the following sentence. </w:t>
      </w:r>
    </w:p>
    <w:p w:rsidR="001068D5" w:rsidRDefault="001068D5" w:rsidP="001068D5">
      <w:r>
        <w:t xml:space="preserve">Dear Sawyer Free Library, I want you to know: </w:t>
      </w:r>
    </w:p>
    <w:p w:rsidR="001068D5" w:rsidRDefault="001068D5" w:rsidP="001068D5">
      <w:pPr>
        <w:pStyle w:val="ListParagraph"/>
        <w:numPr>
          <w:ilvl w:val="0"/>
          <w:numId w:val="4"/>
        </w:numPr>
      </w:pPr>
      <w:r>
        <w:t>You</w:t>
      </w:r>
      <w:r w:rsidR="0013303E">
        <w:t xml:space="preserve">’re still relevant and important. </w:t>
      </w:r>
    </w:p>
    <w:p w:rsidR="001068D5" w:rsidRDefault="001068D5" w:rsidP="001068D5">
      <w:pPr>
        <w:pStyle w:val="ListParagraph"/>
        <w:numPr>
          <w:ilvl w:val="0"/>
          <w:numId w:val="4"/>
        </w:numPr>
      </w:pPr>
      <w:r>
        <w:t>I’m pretty sure I returned [the book] in second grade but I’m afraid to find out</w:t>
      </w:r>
      <w:r w:rsidR="0013303E">
        <w:t>.</w:t>
      </w:r>
    </w:p>
    <w:p w:rsidR="001068D5" w:rsidRDefault="001068D5" w:rsidP="001068D5">
      <w:pPr>
        <w:pStyle w:val="ListParagraph"/>
        <w:numPr>
          <w:ilvl w:val="0"/>
          <w:numId w:val="4"/>
        </w:numPr>
      </w:pPr>
      <w:r>
        <w:t>That I’m excited for the</w:t>
      </w:r>
      <w:r w:rsidR="0013303E">
        <w:t xml:space="preserve"> future that you will help shape.</w:t>
      </w:r>
    </w:p>
    <w:p w:rsidR="001068D5" w:rsidRDefault="001068D5" w:rsidP="001068D5">
      <w:pPr>
        <w:pStyle w:val="ListParagraph"/>
        <w:numPr>
          <w:ilvl w:val="0"/>
          <w:numId w:val="4"/>
        </w:numPr>
      </w:pPr>
      <w:r>
        <w:t>That we still love books</w:t>
      </w:r>
      <w:r w:rsidR="0013303E">
        <w:t>.</w:t>
      </w:r>
    </w:p>
    <w:p w:rsidR="001068D5" w:rsidRDefault="001068D5" w:rsidP="001068D5">
      <w:pPr>
        <w:pStyle w:val="ListParagraph"/>
        <w:numPr>
          <w:ilvl w:val="0"/>
          <w:numId w:val="4"/>
        </w:numPr>
      </w:pPr>
      <w:r>
        <w:t xml:space="preserve">I wish I could come to the </w:t>
      </w:r>
      <w:r w:rsidR="00CA3F50">
        <w:t>library</w:t>
      </w:r>
      <w:r>
        <w:t xml:space="preserve"> more often</w:t>
      </w:r>
      <w:r w:rsidR="0013303E">
        <w:t>.</w:t>
      </w:r>
    </w:p>
    <w:p w:rsidR="001068D5" w:rsidRDefault="001068D5" w:rsidP="001068D5">
      <w:pPr>
        <w:pStyle w:val="ListParagraph"/>
        <w:numPr>
          <w:ilvl w:val="0"/>
          <w:numId w:val="4"/>
        </w:numPr>
      </w:pPr>
      <w:r>
        <w:t>That I’m grateful for everything you do</w:t>
      </w:r>
      <w:r w:rsidR="0013303E">
        <w:t>.</w:t>
      </w:r>
    </w:p>
    <w:p w:rsidR="001068D5" w:rsidRDefault="001068D5" w:rsidP="001068D5">
      <w:pPr>
        <w:pStyle w:val="ListParagraph"/>
        <w:numPr>
          <w:ilvl w:val="0"/>
          <w:numId w:val="4"/>
        </w:numPr>
      </w:pPr>
      <w:r>
        <w:t>That you are very important</w:t>
      </w:r>
      <w:r w:rsidR="0013303E">
        <w:t>.</w:t>
      </w:r>
    </w:p>
    <w:p w:rsidR="001068D5" w:rsidRDefault="001068D5" w:rsidP="001068D5">
      <w:pPr>
        <w:pStyle w:val="ListParagraph"/>
        <w:numPr>
          <w:ilvl w:val="0"/>
          <w:numId w:val="4"/>
        </w:numPr>
      </w:pPr>
      <w:r>
        <w:t>You have potential</w:t>
      </w:r>
      <w:r w:rsidR="0013303E">
        <w:t>.</w:t>
      </w:r>
    </w:p>
    <w:p w:rsidR="001068D5" w:rsidRDefault="001068D5" w:rsidP="001068D5">
      <w:pPr>
        <w:pStyle w:val="ListParagraph"/>
        <w:numPr>
          <w:ilvl w:val="0"/>
          <w:numId w:val="4"/>
        </w:numPr>
      </w:pPr>
      <w:r>
        <w:t xml:space="preserve">You should </w:t>
      </w:r>
      <w:r w:rsidR="0013303E">
        <w:t>do better.</w:t>
      </w:r>
    </w:p>
    <w:p w:rsidR="001068D5" w:rsidRDefault="001068D5" w:rsidP="001068D5">
      <w:pPr>
        <w:pStyle w:val="ListParagraph"/>
        <w:numPr>
          <w:ilvl w:val="0"/>
          <w:numId w:val="4"/>
        </w:numPr>
      </w:pPr>
      <w:r>
        <w:t>You are important for people and the community</w:t>
      </w:r>
      <w:r w:rsidR="0013303E">
        <w:t>.</w:t>
      </w:r>
    </w:p>
    <w:p w:rsidR="001068D5" w:rsidRDefault="001068D5" w:rsidP="001068D5">
      <w:pPr>
        <w:pStyle w:val="ListParagraph"/>
        <w:numPr>
          <w:ilvl w:val="0"/>
          <w:numId w:val="4"/>
        </w:numPr>
      </w:pPr>
      <w:r>
        <w:t>You’re appreciated</w:t>
      </w:r>
      <w:r w:rsidR="0013303E">
        <w:t>.</w:t>
      </w:r>
    </w:p>
    <w:p w:rsidR="001068D5" w:rsidRDefault="001068D5" w:rsidP="001068D5">
      <w:pPr>
        <w:pStyle w:val="ListParagraph"/>
        <w:numPr>
          <w:ilvl w:val="0"/>
          <w:numId w:val="4"/>
        </w:numPr>
      </w:pPr>
      <w:r>
        <w:t>We will help you</w:t>
      </w:r>
      <w:r w:rsidR="0013303E">
        <w:t>.</w:t>
      </w:r>
    </w:p>
    <w:p w:rsidR="001068D5" w:rsidRDefault="001068D5" w:rsidP="001068D5">
      <w:pPr>
        <w:pStyle w:val="ListParagraph"/>
        <w:numPr>
          <w:ilvl w:val="0"/>
          <w:numId w:val="4"/>
        </w:numPr>
      </w:pPr>
      <w:r>
        <w:t>I’m here</w:t>
      </w:r>
      <w:r w:rsidR="0013303E">
        <w:t>.</w:t>
      </w:r>
    </w:p>
    <w:p w:rsidR="001068D5" w:rsidRDefault="001068D5" w:rsidP="001068D5">
      <w:pPr>
        <w:pStyle w:val="ListParagraph"/>
        <w:numPr>
          <w:ilvl w:val="0"/>
          <w:numId w:val="4"/>
        </w:numPr>
      </w:pPr>
      <w:r>
        <w:t>We want to be part of the community with you</w:t>
      </w:r>
      <w:r w:rsidR="0013303E">
        <w:t>.</w:t>
      </w:r>
    </w:p>
    <w:p w:rsidR="001068D5" w:rsidRDefault="001068D5" w:rsidP="001068D5">
      <w:pPr>
        <w:pStyle w:val="ListParagraph"/>
        <w:numPr>
          <w:ilvl w:val="0"/>
          <w:numId w:val="4"/>
        </w:numPr>
      </w:pPr>
      <w:r>
        <w:t>You are important to our community</w:t>
      </w:r>
      <w:r w:rsidR="0013303E">
        <w:t>.</w:t>
      </w:r>
    </w:p>
    <w:p w:rsidR="001068D5" w:rsidRDefault="001068D5" w:rsidP="001068D5">
      <w:pPr>
        <w:pStyle w:val="ListParagraph"/>
        <w:numPr>
          <w:ilvl w:val="0"/>
          <w:numId w:val="4"/>
        </w:numPr>
      </w:pPr>
      <w:r>
        <w:t xml:space="preserve">I’m grateful and very lucky I have this </w:t>
      </w:r>
      <w:r w:rsidR="00CA3F50">
        <w:t>library</w:t>
      </w:r>
      <w:r w:rsidR="0013303E">
        <w:t>.</w:t>
      </w:r>
    </w:p>
    <w:p w:rsidR="001068D5" w:rsidRDefault="001068D5" w:rsidP="001068D5">
      <w:pPr>
        <w:pStyle w:val="ListParagraph"/>
        <w:numPr>
          <w:ilvl w:val="0"/>
          <w:numId w:val="4"/>
        </w:numPr>
      </w:pPr>
      <w:r>
        <w:t>I appreciate you want to know what folks have to say</w:t>
      </w:r>
      <w:r w:rsidR="0013303E">
        <w:t>.</w:t>
      </w:r>
    </w:p>
    <w:p w:rsidR="001068D5" w:rsidRDefault="001068D5" w:rsidP="001068D5">
      <w:pPr>
        <w:pStyle w:val="ListParagraph"/>
        <w:numPr>
          <w:ilvl w:val="0"/>
          <w:numId w:val="4"/>
        </w:numPr>
      </w:pPr>
      <w:r>
        <w:t>Keep listening to the community</w:t>
      </w:r>
      <w:r w:rsidR="0013303E">
        <w:t>.</w:t>
      </w:r>
    </w:p>
    <w:p w:rsidR="001068D5" w:rsidRDefault="001068D5" w:rsidP="001068D5">
      <w:pPr>
        <w:pStyle w:val="ListParagraph"/>
        <w:numPr>
          <w:ilvl w:val="0"/>
          <w:numId w:val="4"/>
        </w:numPr>
      </w:pPr>
      <w:r>
        <w:t>You’re a great resource for Gloucester</w:t>
      </w:r>
      <w:r w:rsidR="0013303E">
        <w:t>.</w:t>
      </w:r>
    </w:p>
    <w:p w:rsidR="001068D5" w:rsidRDefault="001068D5" w:rsidP="001068D5">
      <w:pPr>
        <w:pStyle w:val="ListParagraph"/>
        <w:numPr>
          <w:ilvl w:val="0"/>
          <w:numId w:val="4"/>
        </w:numPr>
      </w:pPr>
      <w:r>
        <w:t>I look forward to seeing the changes you’ll be making</w:t>
      </w:r>
      <w:r w:rsidR="0013303E">
        <w:t>.</w:t>
      </w:r>
    </w:p>
    <w:p w:rsidR="001068D5" w:rsidRDefault="001068D5" w:rsidP="001068D5">
      <w:pPr>
        <w:pStyle w:val="ListParagraph"/>
        <w:numPr>
          <w:ilvl w:val="0"/>
          <w:numId w:val="4"/>
        </w:numPr>
      </w:pPr>
      <w:r>
        <w:t>You’re a great place to research whatever questions we have</w:t>
      </w:r>
      <w:r w:rsidR="0013303E">
        <w:t>.</w:t>
      </w:r>
    </w:p>
    <w:p w:rsidR="001068D5" w:rsidRPr="00A61C62" w:rsidRDefault="001068D5" w:rsidP="00A61C62">
      <w:pPr>
        <w:pStyle w:val="NoSpacing"/>
      </w:pPr>
    </w:p>
    <w:sectPr w:rsidR="001068D5" w:rsidRPr="00A61C62" w:rsidSect="002C18BA">
      <w:footerReference w:type="default" r:id="rId8"/>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ABB" w:rsidRDefault="005E0ABB" w:rsidP="00444BFF">
      <w:pPr>
        <w:spacing w:after="0" w:line="240" w:lineRule="auto"/>
      </w:pPr>
      <w:r>
        <w:separator/>
      </w:r>
    </w:p>
  </w:endnote>
  <w:endnote w:type="continuationSeparator" w:id="0">
    <w:p w:rsidR="005E0ABB" w:rsidRDefault="005E0ABB" w:rsidP="0044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418294188"/>
      <w:docPartObj>
        <w:docPartGallery w:val="Page Numbers (Bottom of Page)"/>
        <w:docPartUnique/>
      </w:docPartObj>
    </w:sdtPr>
    <w:sdtEndPr>
      <w:rPr>
        <w:color w:val="7F7F7F" w:themeColor="background1" w:themeShade="7F"/>
        <w:spacing w:val="60"/>
      </w:rPr>
    </w:sdtEndPr>
    <w:sdtContent>
      <w:p w:rsidR="00F241A7" w:rsidRPr="002C18BA" w:rsidRDefault="00F241A7" w:rsidP="002C18BA">
        <w:pPr>
          <w:pStyle w:val="Footer"/>
          <w:pBdr>
            <w:top w:val="single" w:sz="4" w:space="1" w:color="D9D9D9" w:themeColor="background1" w:themeShade="D9"/>
          </w:pBdr>
          <w:jc w:val="right"/>
          <w:rPr>
            <w:b/>
            <w:sz w:val="16"/>
            <w:szCs w:val="16"/>
          </w:rPr>
        </w:pPr>
        <w:r w:rsidRPr="002C18BA">
          <w:rPr>
            <w:sz w:val="16"/>
            <w:szCs w:val="16"/>
          </w:rPr>
          <w:fldChar w:fldCharType="begin"/>
        </w:r>
        <w:r w:rsidRPr="002C18BA">
          <w:rPr>
            <w:sz w:val="16"/>
            <w:szCs w:val="16"/>
          </w:rPr>
          <w:instrText xml:space="preserve"> PAGE   \* MERGEFORMAT </w:instrText>
        </w:r>
        <w:r w:rsidRPr="002C18BA">
          <w:rPr>
            <w:sz w:val="16"/>
            <w:szCs w:val="16"/>
          </w:rPr>
          <w:fldChar w:fldCharType="separate"/>
        </w:r>
        <w:r w:rsidR="00134665" w:rsidRPr="00134665">
          <w:rPr>
            <w:b/>
            <w:noProof/>
            <w:sz w:val="16"/>
            <w:szCs w:val="16"/>
          </w:rPr>
          <w:t>11</w:t>
        </w:r>
        <w:r w:rsidRPr="002C18BA">
          <w:rPr>
            <w:sz w:val="16"/>
            <w:szCs w:val="16"/>
          </w:rPr>
          <w:fldChar w:fldCharType="end"/>
        </w:r>
        <w:r w:rsidRPr="002C18BA">
          <w:rPr>
            <w:b/>
            <w:sz w:val="16"/>
            <w:szCs w:val="16"/>
          </w:rPr>
          <w:t xml:space="preserve"> | </w:t>
        </w:r>
        <w:r w:rsidRPr="002C18BA">
          <w:rPr>
            <w:color w:val="7F7F7F" w:themeColor="background1" w:themeShade="7F"/>
            <w:spacing w:val="60"/>
            <w:sz w:val="16"/>
            <w:szCs w:val="16"/>
          </w:rPr>
          <w:t>Page</w:t>
        </w:r>
      </w:p>
    </w:sdtContent>
  </w:sdt>
  <w:p w:rsidR="00F241A7" w:rsidRDefault="00F241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ABB" w:rsidRDefault="005E0ABB" w:rsidP="00444BFF">
      <w:pPr>
        <w:spacing w:after="0" w:line="240" w:lineRule="auto"/>
      </w:pPr>
      <w:r>
        <w:separator/>
      </w:r>
    </w:p>
  </w:footnote>
  <w:footnote w:type="continuationSeparator" w:id="0">
    <w:p w:rsidR="005E0ABB" w:rsidRDefault="005E0ABB" w:rsidP="00444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F63BB"/>
    <w:multiLevelType w:val="hybridMultilevel"/>
    <w:tmpl w:val="6ED07AD0"/>
    <w:lvl w:ilvl="0" w:tplc="3DF2CC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3121A"/>
    <w:multiLevelType w:val="hybridMultilevel"/>
    <w:tmpl w:val="F9585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6050E5"/>
    <w:multiLevelType w:val="hybridMultilevel"/>
    <w:tmpl w:val="2DDE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02044E"/>
    <w:multiLevelType w:val="hybridMultilevel"/>
    <w:tmpl w:val="9526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43B4"/>
    <w:rsid w:val="00033098"/>
    <w:rsid w:val="00081C5E"/>
    <w:rsid w:val="0010527C"/>
    <w:rsid w:val="001068D5"/>
    <w:rsid w:val="001310D2"/>
    <w:rsid w:val="001320A3"/>
    <w:rsid w:val="0013303E"/>
    <w:rsid w:val="00134665"/>
    <w:rsid w:val="001409C5"/>
    <w:rsid w:val="00161CE9"/>
    <w:rsid w:val="0019599A"/>
    <w:rsid w:val="001E65E7"/>
    <w:rsid w:val="00236EF6"/>
    <w:rsid w:val="002510D7"/>
    <w:rsid w:val="00274E78"/>
    <w:rsid w:val="00282CDE"/>
    <w:rsid w:val="00293E3D"/>
    <w:rsid w:val="002B48B3"/>
    <w:rsid w:val="002C18BA"/>
    <w:rsid w:val="002C6391"/>
    <w:rsid w:val="002E6447"/>
    <w:rsid w:val="002F4798"/>
    <w:rsid w:val="0033210F"/>
    <w:rsid w:val="00383A81"/>
    <w:rsid w:val="003B4C7E"/>
    <w:rsid w:val="003B51B5"/>
    <w:rsid w:val="003C3728"/>
    <w:rsid w:val="003C57E9"/>
    <w:rsid w:val="003E065F"/>
    <w:rsid w:val="003E202B"/>
    <w:rsid w:val="00417798"/>
    <w:rsid w:val="00444BFF"/>
    <w:rsid w:val="00485F7A"/>
    <w:rsid w:val="00493763"/>
    <w:rsid w:val="004C04E2"/>
    <w:rsid w:val="004C1DBB"/>
    <w:rsid w:val="004E7B58"/>
    <w:rsid w:val="004F721F"/>
    <w:rsid w:val="005330B0"/>
    <w:rsid w:val="0053689C"/>
    <w:rsid w:val="00536F22"/>
    <w:rsid w:val="005441D0"/>
    <w:rsid w:val="00576485"/>
    <w:rsid w:val="00580E61"/>
    <w:rsid w:val="00582019"/>
    <w:rsid w:val="00591BAA"/>
    <w:rsid w:val="005A2DD6"/>
    <w:rsid w:val="005A61CE"/>
    <w:rsid w:val="005B5C28"/>
    <w:rsid w:val="005D084F"/>
    <w:rsid w:val="005E0ABB"/>
    <w:rsid w:val="0060441C"/>
    <w:rsid w:val="006064AF"/>
    <w:rsid w:val="0061458D"/>
    <w:rsid w:val="00627AE5"/>
    <w:rsid w:val="006816C3"/>
    <w:rsid w:val="006A0CF1"/>
    <w:rsid w:val="006A5AF6"/>
    <w:rsid w:val="006B4F46"/>
    <w:rsid w:val="006C7328"/>
    <w:rsid w:val="006F2AB9"/>
    <w:rsid w:val="00700C2D"/>
    <w:rsid w:val="0072171C"/>
    <w:rsid w:val="007221CD"/>
    <w:rsid w:val="0072729A"/>
    <w:rsid w:val="00746FC0"/>
    <w:rsid w:val="00750D0F"/>
    <w:rsid w:val="00770E35"/>
    <w:rsid w:val="00772A62"/>
    <w:rsid w:val="00775D77"/>
    <w:rsid w:val="007A6778"/>
    <w:rsid w:val="007B5201"/>
    <w:rsid w:val="007F286F"/>
    <w:rsid w:val="007F43B4"/>
    <w:rsid w:val="007F4DA2"/>
    <w:rsid w:val="0082177B"/>
    <w:rsid w:val="00822EAE"/>
    <w:rsid w:val="00833D8C"/>
    <w:rsid w:val="00833ED5"/>
    <w:rsid w:val="00833FFA"/>
    <w:rsid w:val="008530A7"/>
    <w:rsid w:val="008666D3"/>
    <w:rsid w:val="008669AE"/>
    <w:rsid w:val="00887F9D"/>
    <w:rsid w:val="008B0444"/>
    <w:rsid w:val="00924641"/>
    <w:rsid w:val="00941F38"/>
    <w:rsid w:val="00945052"/>
    <w:rsid w:val="0096627B"/>
    <w:rsid w:val="009F5412"/>
    <w:rsid w:val="009F59A3"/>
    <w:rsid w:val="009F6E61"/>
    <w:rsid w:val="00A27199"/>
    <w:rsid w:val="00A40CC0"/>
    <w:rsid w:val="00A61C62"/>
    <w:rsid w:val="00A65B00"/>
    <w:rsid w:val="00A865F5"/>
    <w:rsid w:val="00AC2400"/>
    <w:rsid w:val="00AE5D7A"/>
    <w:rsid w:val="00AF0B4A"/>
    <w:rsid w:val="00AF205B"/>
    <w:rsid w:val="00AF4467"/>
    <w:rsid w:val="00B1408C"/>
    <w:rsid w:val="00B15603"/>
    <w:rsid w:val="00B57499"/>
    <w:rsid w:val="00B7660B"/>
    <w:rsid w:val="00B82301"/>
    <w:rsid w:val="00BB0507"/>
    <w:rsid w:val="00BB2BA9"/>
    <w:rsid w:val="00BD6D98"/>
    <w:rsid w:val="00C70ECF"/>
    <w:rsid w:val="00C7421D"/>
    <w:rsid w:val="00C76A25"/>
    <w:rsid w:val="00C81583"/>
    <w:rsid w:val="00C9044E"/>
    <w:rsid w:val="00C930A2"/>
    <w:rsid w:val="00C9449C"/>
    <w:rsid w:val="00CA1E2C"/>
    <w:rsid w:val="00CA3F50"/>
    <w:rsid w:val="00CA44C0"/>
    <w:rsid w:val="00D04699"/>
    <w:rsid w:val="00D048E1"/>
    <w:rsid w:val="00D43A89"/>
    <w:rsid w:val="00D5657A"/>
    <w:rsid w:val="00DB2A34"/>
    <w:rsid w:val="00DF7690"/>
    <w:rsid w:val="00E033BC"/>
    <w:rsid w:val="00E35F5F"/>
    <w:rsid w:val="00E42198"/>
    <w:rsid w:val="00E46D18"/>
    <w:rsid w:val="00E51D78"/>
    <w:rsid w:val="00E6065D"/>
    <w:rsid w:val="00E65DB6"/>
    <w:rsid w:val="00E850B8"/>
    <w:rsid w:val="00E93174"/>
    <w:rsid w:val="00EA2DFE"/>
    <w:rsid w:val="00EB28F5"/>
    <w:rsid w:val="00EB6915"/>
    <w:rsid w:val="00F241A7"/>
    <w:rsid w:val="00F34A5F"/>
    <w:rsid w:val="00F410B9"/>
    <w:rsid w:val="00F55F03"/>
    <w:rsid w:val="00F8600F"/>
    <w:rsid w:val="00FA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42E5C"/>
  <w15:docId w15:val="{2F997A89-58D6-476F-924A-12440303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C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43B4"/>
    <w:pPr>
      <w:spacing w:after="0" w:line="240" w:lineRule="auto"/>
    </w:pPr>
  </w:style>
  <w:style w:type="paragraph" w:styleId="NormalWeb">
    <w:name w:val="Normal (Web)"/>
    <w:basedOn w:val="Normal"/>
    <w:uiPriority w:val="99"/>
    <w:semiHidden/>
    <w:unhideWhenUsed/>
    <w:rsid w:val="00A65B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5603"/>
    <w:rPr>
      <w:color w:val="0000FF"/>
      <w:u w:val="single"/>
    </w:rPr>
  </w:style>
  <w:style w:type="paragraph" w:styleId="ListParagraph">
    <w:name w:val="List Paragraph"/>
    <w:basedOn w:val="Normal"/>
    <w:uiPriority w:val="34"/>
    <w:qFormat/>
    <w:rsid w:val="007F286F"/>
    <w:pPr>
      <w:ind w:left="720"/>
      <w:contextualSpacing/>
    </w:pPr>
  </w:style>
  <w:style w:type="paragraph" w:styleId="Header">
    <w:name w:val="header"/>
    <w:basedOn w:val="Normal"/>
    <w:link w:val="HeaderChar"/>
    <w:uiPriority w:val="99"/>
    <w:semiHidden/>
    <w:unhideWhenUsed/>
    <w:rsid w:val="00444B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4BFF"/>
  </w:style>
  <w:style w:type="paragraph" w:styleId="Footer">
    <w:name w:val="footer"/>
    <w:basedOn w:val="Normal"/>
    <w:link w:val="FooterChar"/>
    <w:uiPriority w:val="99"/>
    <w:unhideWhenUsed/>
    <w:rsid w:val="00444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4206">
      <w:bodyDiv w:val="1"/>
      <w:marLeft w:val="0"/>
      <w:marRight w:val="0"/>
      <w:marTop w:val="0"/>
      <w:marBottom w:val="0"/>
      <w:divBdr>
        <w:top w:val="none" w:sz="0" w:space="0" w:color="auto"/>
        <w:left w:val="none" w:sz="0" w:space="0" w:color="auto"/>
        <w:bottom w:val="none" w:sz="0" w:space="0" w:color="auto"/>
        <w:right w:val="none" w:sz="0" w:space="0" w:color="auto"/>
      </w:divBdr>
    </w:div>
    <w:div w:id="98839601">
      <w:bodyDiv w:val="1"/>
      <w:marLeft w:val="0"/>
      <w:marRight w:val="0"/>
      <w:marTop w:val="0"/>
      <w:marBottom w:val="0"/>
      <w:divBdr>
        <w:top w:val="none" w:sz="0" w:space="0" w:color="auto"/>
        <w:left w:val="none" w:sz="0" w:space="0" w:color="auto"/>
        <w:bottom w:val="none" w:sz="0" w:space="0" w:color="auto"/>
        <w:right w:val="none" w:sz="0" w:space="0" w:color="auto"/>
      </w:divBdr>
    </w:div>
    <w:div w:id="217935568">
      <w:bodyDiv w:val="1"/>
      <w:marLeft w:val="0"/>
      <w:marRight w:val="0"/>
      <w:marTop w:val="0"/>
      <w:marBottom w:val="0"/>
      <w:divBdr>
        <w:top w:val="none" w:sz="0" w:space="0" w:color="auto"/>
        <w:left w:val="none" w:sz="0" w:space="0" w:color="auto"/>
        <w:bottom w:val="none" w:sz="0" w:space="0" w:color="auto"/>
        <w:right w:val="none" w:sz="0" w:space="0" w:color="auto"/>
      </w:divBdr>
    </w:div>
    <w:div w:id="262810461">
      <w:bodyDiv w:val="1"/>
      <w:marLeft w:val="0"/>
      <w:marRight w:val="0"/>
      <w:marTop w:val="0"/>
      <w:marBottom w:val="0"/>
      <w:divBdr>
        <w:top w:val="none" w:sz="0" w:space="0" w:color="auto"/>
        <w:left w:val="none" w:sz="0" w:space="0" w:color="auto"/>
        <w:bottom w:val="none" w:sz="0" w:space="0" w:color="auto"/>
        <w:right w:val="none" w:sz="0" w:space="0" w:color="auto"/>
      </w:divBdr>
    </w:div>
    <w:div w:id="393041178">
      <w:bodyDiv w:val="1"/>
      <w:marLeft w:val="0"/>
      <w:marRight w:val="0"/>
      <w:marTop w:val="0"/>
      <w:marBottom w:val="0"/>
      <w:divBdr>
        <w:top w:val="none" w:sz="0" w:space="0" w:color="auto"/>
        <w:left w:val="none" w:sz="0" w:space="0" w:color="auto"/>
        <w:bottom w:val="none" w:sz="0" w:space="0" w:color="auto"/>
        <w:right w:val="none" w:sz="0" w:space="0" w:color="auto"/>
      </w:divBdr>
      <w:divsChild>
        <w:div w:id="451752323">
          <w:marLeft w:val="0"/>
          <w:marRight w:val="0"/>
          <w:marTop w:val="0"/>
          <w:marBottom w:val="0"/>
          <w:divBdr>
            <w:top w:val="none" w:sz="0" w:space="0" w:color="auto"/>
            <w:left w:val="none" w:sz="0" w:space="0" w:color="auto"/>
            <w:bottom w:val="none" w:sz="0" w:space="0" w:color="auto"/>
            <w:right w:val="none" w:sz="0" w:space="0" w:color="auto"/>
          </w:divBdr>
        </w:div>
      </w:divsChild>
    </w:div>
    <w:div w:id="568225085">
      <w:bodyDiv w:val="1"/>
      <w:marLeft w:val="0"/>
      <w:marRight w:val="0"/>
      <w:marTop w:val="0"/>
      <w:marBottom w:val="0"/>
      <w:divBdr>
        <w:top w:val="none" w:sz="0" w:space="0" w:color="auto"/>
        <w:left w:val="none" w:sz="0" w:space="0" w:color="auto"/>
        <w:bottom w:val="none" w:sz="0" w:space="0" w:color="auto"/>
        <w:right w:val="none" w:sz="0" w:space="0" w:color="auto"/>
      </w:divBdr>
    </w:div>
    <w:div w:id="593980709">
      <w:bodyDiv w:val="1"/>
      <w:marLeft w:val="0"/>
      <w:marRight w:val="0"/>
      <w:marTop w:val="0"/>
      <w:marBottom w:val="0"/>
      <w:divBdr>
        <w:top w:val="none" w:sz="0" w:space="0" w:color="auto"/>
        <w:left w:val="none" w:sz="0" w:space="0" w:color="auto"/>
        <w:bottom w:val="none" w:sz="0" w:space="0" w:color="auto"/>
        <w:right w:val="none" w:sz="0" w:space="0" w:color="auto"/>
      </w:divBdr>
    </w:div>
    <w:div w:id="630016331">
      <w:bodyDiv w:val="1"/>
      <w:marLeft w:val="0"/>
      <w:marRight w:val="0"/>
      <w:marTop w:val="0"/>
      <w:marBottom w:val="0"/>
      <w:divBdr>
        <w:top w:val="none" w:sz="0" w:space="0" w:color="auto"/>
        <w:left w:val="none" w:sz="0" w:space="0" w:color="auto"/>
        <w:bottom w:val="none" w:sz="0" w:space="0" w:color="auto"/>
        <w:right w:val="none" w:sz="0" w:space="0" w:color="auto"/>
      </w:divBdr>
    </w:div>
    <w:div w:id="646711845">
      <w:bodyDiv w:val="1"/>
      <w:marLeft w:val="0"/>
      <w:marRight w:val="0"/>
      <w:marTop w:val="0"/>
      <w:marBottom w:val="0"/>
      <w:divBdr>
        <w:top w:val="none" w:sz="0" w:space="0" w:color="auto"/>
        <w:left w:val="none" w:sz="0" w:space="0" w:color="auto"/>
        <w:bottom w:val="none" w:sz="0" w:space="0" w:color="auto"/>
        <w:right w:val="none" w:sz="0" w:space="0" w:color="auto"/>
      </w:divBdr>
    </w:div>
    <w:div w:id="778455299">
      <w:bodyDiv w:val="1"/>
      <w:marLeft w:val="0"/>
      <w:marRight w:val="0"/>
      <w:marTop w:val="0"/>
      <w:marBottom w:val="0"/>
      <w:divBdr>
        <w:top w:val="none" w:sz="0" w:space="0" w:color="auto"/>
        <w:left w:val="none" w:sz="0" w:space="0" w:color="auto"/>
        <w:bottom w:val="none" w:sz="0" w:space="0" w:color="auto"/>
        <w:right w:val="none" w:sz="0" w:space="0" w:color="auto"/>
      </w:divBdr>
    </w:div>
    <w:div w:id="797379394">
      <w:bodyDiv w:val="1"/>
      <w:marLeft w:val="0"/>
      <w:marRight w:val="0"/>
      <w:marTop w:val="0"/>
      <w:marBottom w:val="0"/>
      <w:divBdr>
        <w:top w:val="none" w:sz="0" w:space="0" w:color="auto"/>
        <w:left w:val="none" w:sz="0" w:space="0" w:color="auto"/>
        <w:bottom w:val="none" w:sz="0" w:space="0" w:color="auto"/>
        <w:right w:val="none" w:sz="0" w:space="0" w:color="auto"/>
      </w:divBdr>
    </w:div>
    <w:div w:id="861631605">
      <w:bodyDiv w:val="1"/>
      <w:marLeft w:val="0"/>
      <w:marRight w:val="0"/>
      <w:marTop w:val="0"/>
      <w:marBottom w:val="0"/>
      <w:divBdr>
        <w:top w:val="none" w:sz="0" w:space="0" w:color="auto"/>
        <w:left w:val="none" w:sz="0" w:space="0" w:color="auto"/>
        <w:bottom w:val="none" w:sz="0" w:space="0" w:color="auto"/>
        <w:right w:val="none" w:sz="0" w:space="0" w:color="auto"/>
      </w:divBdr>
    </w:div>
    <w:div w:id="909735753">
      <w:bodyDiv w:val="1"/>
      <w:marLeft w:val="0"/>
      <w:marRight w:val="0"/>
      <w:marTop w:val="0"/>
      <w:marBottom w:val="0"/>
      <w:divBdr>
        <w:top w:val="none" w:sz="0" w:space="0" w:color="auto"/>
        <w:left w:val="none" w:sz="0" w:space="0" w:color="auto"/>
        <w:bottom w:val="none" w:sz="0" w:space="0" w:color="auto"/>
        <w:right w:val="none" w:sz="0" w:space="0" w:color="auto"/>
      </w:divBdr>
    </w:div>
    <w:div w:id="964701340">
      <w:bodyDiv w:val="1"/>
      <w:marLeft w:val="0"/>
      <w:marRight w:val="0"/>
      <w:marTop w:val="0"/>
      <w:marBottom w:val="0"/>
      <w:divBdr>
        <w:top w:val="none" w:sz="0" w:space="0" w:color="auto"/>
        <w:left w:val="none" w:sz="0" w:space="0" w:color="auto"/>
        <w:bottom w:val="none" w:sz="0" w:space="0" w:color="auto"/>
        <w:right w:val="none" w:sz="0" w:space="0" w:color="auto"/>
      </w:divBdr>
    </w:div>
    <w:div w:id="1128083014">
      <w:bodyDiv w:val="1"/>
      <w:marLeft w:val="0"/>
      <w:marRight w:val="0"/>
      <w:marTop w:val="0"/>
      <w:marBottom w:val="0"/>
      <w:divBdr>
        <w:top w:val="none" w:sz="0" w:space="0" w:color="auto"/>
        <w:left w:val="none" w:sz="0" w:space="0" w:color="auto"/>
        <w:bottom w:val="none" w:sz="0" w:space="0" w:color="auto"/>
        <w:right w:val="none" w:sz="0" w:space="0" w:color="auto"/>
      </w:divBdr>
    </w:div>
    <w:div w:id="1307515716">
      <w:bodyDiv w:val="1"/>
      <w:marLeft w:val="0"/>
      <w:marRight w:val="0"/>
      <w:marTop w:val="0"/>
      <w:marBottom w:val="0"/>
      <w:divBdr>
        <w:top w:val="none" w:sz="0" w:space="0" w:color="auto"/>
        <w:left w:val="none" w:sz="0" w:space="0" w:color="auto"/>
        <w:bottom w:val="none" w:sz="0" w:space="0" w:color="auto"/>
        <w:right w:val="none" w:sz="0" w:space="0" w:color="auto"/>
      </w:divBdr>
    </w:div>
    <w:div w:id="1520579910">
      <w:bodyDiv w:val="1"/>
      <w:marLeft w:val="0"/>
      <w:marRight w:val="0"/>
      <w:marTop w:val="0"/>
      <w:marBottom w:val="0"/>
      <w:divBdr>
        <w:top w:val="none" w:sz="0" w:space="0" w:color="auto"/>
        <w:left w:val="none" w:sz="0" w:space="0" w:color="auto"/>
        <w:bottom w:val="none" w:sz="0" w:space="0" w:color="auto"/>
        <w:right w:val="none" w:sz="0" w:space="0" w:color="auto"/>
      </w:divBdr>
    </w:div>
    <w:div w:id="1621647680">
      <w:bodyDiv w:val="1"/>
      <w:marLeft w:val="0"/>
      <w:marRight w:val="0"/>
      <w:marTop w:val="0"/>
      <w:marBottom w:val="0"/>
      <w:divBdr>
        <w:top w:val="none" w:sz="0" w:space="0" w:color="auto"/>
        <w:left w:val="none" w:sz="0" w:space="0" w:color="auto"/>
        <w:bottom w:val="none" w:sz="0" w:space="0" w:color="auto"/>
        <w:right w:val="none" w:sz="0" w:space="0" w:color="auto"/>
      </w:divBdr>
    </w:div>
    <w:div w:id="1654329881">
      <w:bodyDiv w:val="1"/>
      <w:marLeft w:val="0"/>
      <w:marRight w:val="0"/>
      <w:marTop w:val="0"/>
      <w:marBottom w:val="0"/>
      <w:divBdr>
        <w:top w:val="none" w:sz="0" w:space="0" w:color="auto"/>
        <w:left w:val="none" w:sz="0" w:space="0" w:color="auto"/>
        <w:bottom w:val="none" w:sz="0" w:space="0" w:color="auto"/>
        <w:right w:val="none" w:sz="0" w:space="0" w:color="auto"/>
      </w:divBdr>
    </w:div>
    <w:div w:id="1692074759">
      <w:bodyDiv w:val="1"/>
      <w:marLeft w:val="0"/>
      <w:marRight w:val="0"/>
      <w:marTop w:val="0"/>
      <w:marBottom w:val="0"/>
      <w:divBdr>
        <w:top w:val="none" w:sz="0" w:space="0" w:color="auto"/>
        <w:left w:val="none" w:sz="0" w:space="0" w:color="auto"/>
        <w:bottom w:val="none" w:sz="0" w:space="0" w:color="auto"/>
        <w:right w:val="none" w:sz="0" w:space="0" w:color="auto"/>
      </w:divBdr>
    </w:div>
    <w:div w:id="1709918118">
      <w:bodyDiv w:val="1"/>
      <w:marLeft w:val="0"/>
      <w:marRight w:val="0"/>
      <w:marTop w:val="0"/>
      <w:marBottom w:val="0"/>
      <w:divBdr>
        <w:top w:val="none" w:sz="0" w:space="0" w:color="auto"/>
        <w:left w:val="none" w:sz="0" w:space="0" w:color="auto"/>
        <w:bottom w:val="none" w:sz="0" w:space="0" w:color="auto"/>
        <w:right w:val="none" w:sz="0" w:space="0" w:color="auto"/>
      </w:divBdr>
      <w:divsChild>
        <w:div w:id="2130735038">
          <w:marLeft w:val="0"/>
          <w:marRight w:val="0"/>
          <w:marTop w:val="0"/>
          <w:marBottom w:val="0"/>
          <w:divBdr>
            <w:top w:val="none" w:sz="0" w:space="0" w:color="auto"/>
            <w:left w:val="none" w:sz="0" w:space="0" w:color="auto"/>
            <w:bottom w:val="none" w:sz="0" w:space="0" w:color="auto"/>
            <w:right w:val="none" w:sz="0" w:space="0" w:color="auto"/>
          </w:divBdr>
        </w:div>
      </w:divsChild>
    </w:div>
    <w:div w:id="1747606266">
      <w:bodyDiv w:val="1"/>
      <w:marLeft w:val="0"/>
      <w:marRight w:val="0"/>
      <w:marTop w:val="0"/>
      <w:marBottom w:val="0"/>
      <w:divBdr>
        <w:top w:val="none" w:sz="0" w:space="0" w:color="auto"/>
        <w:left w:val="none" w:sz="0" w:space="0" w:color="auto"/>
        <w:bottom w:val="none" w:sz="0" w:space="0" w:color="auto"/>
        <w:right w:val="none" w:sz="0" w:space="0" w:color="auto"/>
      </w:divBdr>
    </w:div>
    <w:div w:id="1820414572">
      <w:bodyDiv w:val="1"/>
      <w:marLeft w:val="0"/>
      <w:marRight w:val="0"/>
      <w:marTop w:val="0"/>
      <w:marBottom w:val="0"/>
      <w:divBdr>
        <w:top w:val="none" w:sz="0" w:space="0" w:color="auto"/>
        <w:left w:val="none" w:sz="0" w:space="0" w:color="auto"/>
        <w:bottom w:val="none" w:sz="0" w:space="0" w:color="auto"/>
        <w:right w:val="none" w:sz="0" w:space="0" w:color="auto"/>
      </w:divBdr>
    </w:div>
    <w:div w:id="1848010577">
      <w:bodyDiv w:val="1"/>
      <w:marLeft w:val="0"/>
      <w:marRight w:val="0"/>
      <w:marTop w:val="0"/>
      <w:marBottom w:val="0"/>
      <w:divBdr>
        <w:top w:val="none" w:sz="0" w:space="0" w:color="auto"/>
        <w:left w:val="none" w:sz="0" w:space="0" w:color="auto"/>
        <w:bottom w:val="none" w:sz="0" w:space="0" w:color="auto"/>
        <w:right w:val="none" w:sz="0" w:space="0" w:color="auto"/>
      </w:divBdr>
    </w:div>
    <w:div w:id="1866139981">
      <w:bodyDiv w:val="1"/>
      <w:marLeft w:val="0"/>
      <w:marRight w:val="0"/>
      <w:marTop w:val="0"/>
      <w:marBottom w:val="0"/>
      <w:divBdr>
        <w:top w:val="none" w:sz="0" w:space="0" w:color="auto"/>
        <w:left w:val="none" w:sz="0" w:space="0" w:color="auto"/>
        <w:bottom w:val="none" w:sz="0" w:space="0" w:color="auto"/>
        <w:right w:val="none" w:sz="0" w:space="0" w:color="auto"/>
      </w:divBdr>
    </w:div>
    <w:div w:id="1869247812">
      <w:bodyDiv w:val="1"/>
      <w:marLeft w:val="0"/>
      <w:marRight w:val="0"/>
      <w:marTop w:val="0"/>
      <w:marBottom w:val="0"/>
      <w:divBdr>
        <w:top w:val="none" w:sz="0" w:space="0" w:color="auto"/>
        <w:left w:val="none" w:sz="0" w:space="0" w:color="auto"/>
        <w:bottom w:val="none" w:sz="0" w:space="0" w:color="auto"/>
        <w:right w:val="none" w:sz="0" w:space="0" w:color="auto"/>
      </w:divBdr>
    </w:div>
    <w:div w:id="1873230570">
      <w:bodyDiv w:val="1"/>
      <w:marLeft w:val="0"/>
      <w:marRight w:val="0"/>
      <w:marTop w:val="0"/>
      <w:marBottom w:val="0"/>
      <w:divBdr>
        <w:top w:val="none" w:sz="0" w:space="0" w:color="auto"/>
        <w:left w:val="none" w:sz="0" w:space="0" w:color="auto"/>
        <w:bottom w:val="none" w:sz="0" w:space="0" w:color="auto"/>
        <w:right w:val="none" w:sz="0" w:space="0" w:color="auto"/>
      </w:divBdr>
    </w:div>
    <w:div w:id="2014601641">
      <w:bodyDiv w:val="1"/>
      <w:marLeft w:val="0"/>
      <w:marRight w:val="0"/>
      <w:marTop w:val="0"/>
      <w:marBottom w:val="0"/>
      <w:divBdr>
        <w:top w:val="none" w:sz="0" w:space="0" w:color="auto"/>
        <w:left w:val="none" w:sz="0" w:space="0" w:color="auto"/>
        <w:bottom w:val="none" w:sz="0" w:space="0" w:color="auto"/>
        <w:right w:val="none" w:sz="0" w:space="0" w:color="auto"/>
      </w:divBdr>
    </w:div>
    <w:div w:id="2062361866">
      <w:bodyDiv w:val="1"/>
      <w:marLeft w:val="0"/>
      <w:marRight w:val="0"/>
      <w:marTop w:val="0"/>
      <w:marBottom w:val="0"/>
      <w:divBdr>
        <w:top w:val="none" w:sz="0" w:space="0" w:color="auto"/>
        <w:left w:val="none" w:sz="0" w:space="0" w:color="auto"/>
        <w:bottom w:val="none" w:sz="0" w:space="0" w:color="auto"/>
        <w:right w:val="none" w:sz="0" w:space="0" w:color="auto"/>
      </w:divBdr>
    </w:div>
    <w:div w:id="2081634982">
      <w:bodyDiv w:val="1"/>
      <w:marLeft w:val="0"/>
      <w:marRight w:val="0"/>
      <w:marTop w:val="0"/>
      <w:marBottom w:val="0"/>
      <w:divBdr>
        <w:top w:val="none" w:sz="0" w:space="0" w:color="auto"/>
        <w:left w:val="none" w:sz="0" w:space="0" w:color="auto"/>
        <w:bottom w:val="none" w:sz="0" w:space="0" w:color="auto"/>
        <w:right w:val="none" w:sz="0" w:space="0" w:color="auto"/>
      </w:divBdr>
    </w:div>
    <w:div w:id="2096779868">
      <w:bodyDiv w:val="1"/>
      <w:marLeft w:val="0"/>
      <w:marRight w:val="0"/>
      <w:marTop w:val="0"/>
      <w:marBottom w:val="0"/>
      <w:divBdr>
        <w:top w:val="none" w:sz="0" w:space="0" w:color="auto"/>
        <w:left w:val="none" w:sz="0" w:space="0" w:color="auto"/>
        <w:bottom w:val="none" w:sz="0" w:space="0" w:color="auto"/>
        <w:right w:val="none" w:sz="0" w:space="0" w:color="auto"/>
      </w:divBdr>
    </w:div>
    <w:div w:id="210437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4CD03-4478-47E1-941E-263A14DB4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4677</Words>
  <Characters>26659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Deborah Kelsey</cp:lastModifiedBy>
  <cp:revision>3</cp:revision>
  <dcterms:created xsi:type="dcterms:W3CDTF">2018-07-20T11:41:00Z</dcterms:created>
  <dcterms:modified xsi:type="dcterms:W3CDTF">2018-10-01T19:38:00Z</dcterms:modified>
</cp:coreProperties>
</file>